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Quattrocento Sans" w:cs="Quattrocento Sans" w:eastAsia="Quattrocento Sans" w:hAnsi="Quattrocento Sans"/>
          <w:color w:val="21252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12529"/>
          <w:sz w:val="24"/>
          <w:szCs w:val="24"/>
          <w:u w:val="single"/>
          <w:rtl w:val="0"/>
        </w:rPr>
        <w:t xml:space="preserve">PERITO CONTADOR DE OFICIO ACEPTACION DE CARGO - FIJA DIA Y HORA DE  INICIO DE TAREAS PERICIALES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mo" w:cs="Arimo" w:eastAsia="Arimo" w:hAnsi="Arimo"/>
          <w:b w:val="1"/>
          <w:color w:val="33333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mo" w:cs="Arimo" w:eastAsia="Arimo" w:hAnsi="Arimo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 la ciudad de Córdoba, a _____ de ____________ de 20___, siendo día y hora de audiencia a los fines de la aceptación del cargo de PERITO OFICIAL CONTADOR, en los autos caratulados “</w:t>
      </w:r>
      <w:r w:rsidDel="00000000" w:rsidR="00000000" w:rsidRPr="00000000">
        <w:rPr>
          <w:rFonts w:ascii="Cambria" w:cs="Cambria" w:eastAsia="Cambria" w:hAnsi="Cambria"/>
          <w:i w:val="1"/>
          <w:color w:val="ff0000"/>
          <w:sz w:val="24"/>
          <w:szCs w:val="24"/>
          <w:rtl w:val="0"/>
        </w:rPr>
        <w:t xml:space="preserve">(carátula completa como llega en la cédula)”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Expediente N°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(expediente judicial)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JUZGADO </w:t>
      </w: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(juzgado y secretaría)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 comparece ante S.S. y secretario autorizante, el/la Cdr/a. </w:t>
      </w:r>
      <w:r w:rsidDel="00000000" w:rsidR="00000000" w:rsidRPr="00000000">
        <w:rPr>
          <w:rFonts w:ascii="Cambria" w:cs="Cambria" w:eastAsia="Cambria" w:hAnsi="Cambria"/>
          <w:i w:val="1"/>
          <w:color w:val="ff0000"/>
          <w:sz w:val="24"/>
          <w:szCs w:val="24"/>
          <w:rtl w:val="0"/>
        </w:rPr>
        <w:t xml:space="preserve">(apellido y nombre completo del perito)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Que abierto el acto por S.S. y concedida la palabra el compareciente, dijo: que venía a aceptar el cargo de PERITO CONTADOR OFICIAL en autos, bajo juramento de ley que presto en legal forma, comprometiéndome a desempeñarlo fielmente, conforme a derecho y constituyendo domicilio a los efectos legales en </w:t>
      </w:r>
      <w:r w:rsidDel="00000000" w:rsidR="00000000" w:rsidRPr="00000000">
        <w:rPr>
          <w:rFonts w:ascii="Cambria" w:cs="Cambria" w:eastAsia="Cambria" w:hAnsi="Cambria"/>
          <w:i w:val="1"/>
          <w:color w:val="ff0000"/>
          <w:sz w:val="24"/>
          <w:szCs w:val="24"/>
          <w:rtl w:val="0"/>
        </w:rPr>
        <w:t xml:space="preserve">(domicilio completo del perito declarado en Servicios judiciales)</w:t>
      </w:r>
      <w:r w:rsidDel="00000000" w:rsidR="00000000" w:rsidRPr="00000000">
        <w:rPr>
          <w:rFonts w:ascii="Cambria" w:cs="Cambria" w:eastAsia="Cambria" w:hAnsi="Cambria"/>
          <w:b w:val="1"/>
          <w:color w:val="ff0000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u w:val="single"/>
          <w:rtl w:val="0"/>
        </w:rPr>
        <w:t xml:space="preserve">– Te. </w:t>
      </w:r>
      <w:r w:rsidDel="00000000" w:rsidR="00000000" w:rsidRPr="00000000">
        <w:rPr>
          <w:rFonts w:ascii="Cambria" w:cs="Cambria" w:eastAsia="Cambria" w:hAnsi="Cambria"/>
          <w:i w:val="1"/>
          <w:color w:val="ff0000"/>
          <w:sz w:val="24"/>
          <w:szCs w:val="24"/>
          <w:rtl w:val="0"/>
        </w:rPr>
        <w:t xml:space="preserve">(cód.área+número)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, mail</w:t>
      </w:r>
      <w:r w:rsidDel="00000000" w:rsidR="00000000" w:rsidRPr="00000000">
        <w:rPr>
          <w:rFonts w:ascii="Cambria" w:cs="Cambria" w:eastAsia="Cambria" w:hAnsi="Cambria"/>
          <w:i w:val="1"/>
          <w:color w:val="ff0000"/>
          <w:sz w:val="24"/>
          <w:szCs w:val="24"/>
          <w:rtl w:val="0"/>
        </w:rPr>
        <w:t xml:space="preserve"> (correo electrónico de contacto)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de esta ciudad. Lo que oído por S.S., dijo: Téngase por aceptado el cargo y por constituido el domicilio, haciéndosele saber que de existir más de un perito designado, deberán practicar unidos la diligencia y expedir la cantidad de informes por escrito, tantos como fuesen las opiniones diversas. Con lo que termino el acto, que previa lectura y ratificación, firman el compareciente, después de S.S., todo por ante mi de lo que doy fe.</w:t>
      </w:r>
    </w:p>
    <w:p w:rsidR="00000000" w:rsidDel="00000000" w:rsidP="00000000" w:rsidRDefault="00000000" w:rsidRPr="00000000" w14:paraId="0000000E">
      <w:pPr>
        <w:jc w:val="both"/>
        <w:rPr>
          <w:rFonts w:ascii="Cambria" w:cs="Cambria" w:eastAsia="Cambria" w:hAnsi="Cambr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mbria" w:cs="Cambria" w:eastAsia="Cambria" w:hAnsi="Cambr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mbria" w:cs="Cambria" w:eastAsia="Cambria" w:hAnsi="Cambria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OTRO SI DIGO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08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Seguidamente comparece Cra.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(apellido y nombre completo del perito)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y solicita que se fije como fecha de inicio de tareas periciales para el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ía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____/____/________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 a las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_____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 hs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(opción modalidad virtual)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El acto pericial se desarrollará bajo la modalidad de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(zoom, meet, whatsapp, etc)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 con las partes intervinientes poniendo para ello a su disposición la línea telefónica (351) ______ con la aplicac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ión “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____________________________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36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vertAlign w:val="baseline"/>
          <w:rtl w:val="0"/>
        </w:rPr>
        <w:t xml:space="preserve">En función de la modalidad, se solicita a V.S. emplace a las partes para que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denuncien los números telefónicos celulares con los cuales tienen previsto comparecer al inicio de las tareas periciales (En el caso de utilizar aplicación WhatsApp)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36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(otra opción si la modalidad es presencial)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Que vengo por el presente a fijar día y hora de inicio de tareas periciales para el día XXXXXXXXXX a las XXXXX horas en el domicilio de la demandada sito en calle XXXXXXXXXXXXXXX de esta Ciudad de Córdoba.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36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360" w:right="0" w:firstLine="708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08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Se solicita además se ponga a disposición de este perito toda documentación que haga a los puntos de pericia y en especial los detallados, a tal fin solicito se adjunte en el expediente en formato digital (SAC) y al mail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ff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(mail</w:t>
        </w:r>
      </w:hyperlink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 contacto perito).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Detallar toda la documentación necesaria para responder cuestionarios periciales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08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Solicito un anticipo de gastos por un monto de 4 JUS según Acuerdo Reglamentario Nº 163 Serie “B” del TSJ de fecha 22/07/2020.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72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Por lo antes expuesto pide: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a.- Tenga por fijado día y hora de inicio de las tareas periciales.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b.- Pide se ponga a disposición documental solicitada en el punto II.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08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c.- Tenga presente la solicitud de Anticipo de Gastos solicitado con los fundamentos expresados en el punto III.- y la disposición de los mismos en los términos del Acuerdo Reglamentario Nº 163 Serie “B” del TSJ de fecha 22/07/2020.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PROVEA S.S DE CONFORMIDAD Y SERA JUSTICIA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17" w:top="426" w:left="1276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07CE"/>
    <w:rPr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semiHidden w:val="1"/>
    <w:rsid w:val="007907CE"/>
    <w:rPr>
      <w:sz w:val="28"/>
    </w:rPr>
  </w:style>
  <w:style w:type="paragraph" w:styleId="Encabezado">
    <w:name w:val="header"/>
    <w:basedOn w:val="Normal"/>
    <w:semiHidden w:val="1"/>
    <w:rsid w:val="007907C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 w:val="1"/>
    <w:rsid w:val="007907C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 w:val="1"/>
    <w:rsid w:val="007907CE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5D1DDB"/>
    <w:rPr>
      <w:color w:val="0000ff"/>
      <w:u w:val="single"/>
    </w:rPr>
  </w:style>
  <w:style w:type="paragraph" w:styleId="pericianormal" w:customStyle="1">
    <w:name w:val="pericianormal"/>
    <w:basedOn w:val="Normal"/>
    <w:rsid w:val="005D1DDB"/>
    <w:pPr>
      <w:spacing w:after="100" w:afterAutospacing="1" w:before="100" w:beforeAutospacing="1"/>
    </w:pPr>
    <w:rPr>
      <w:sz w:val="24"/>
      <w:szCs w:val="24"/>
      <w:lang w:val="es-ES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144AFA"/>
    <w:rPr>
      <w:color w:val="605e5c"/>
      <w:shd w:color="auto" w:fill="e1dfdd" w:val="clear"/>
    </w:rPr>
  </w:style>
  <w:style w:type="paragraph" w:styleId="Sangradetextonormal">
    <w:name w:val="Body Text Indent"/>
    <w:basedOn w:val="Normal"/>
    <w:link w:val="SangradetextonormalCar"/>
    <w:uiPriority w:val="99"/>
    <w:semiHidden w:val="1"/>
    <w:unhideWhenUsed w:val="1"/>
    <w:rsid w:val="00482FC5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semiHidden w:val="1"/>
    <w:rsid w:val="00482FC5"/>
    <w:rPr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ra.silvinavarga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hwpcj8nyQC6Ocg1CC6zUQOLiQ==">CgMxLjA4AHIhMWV3dktYT1N1ZUxvMklMR19ZOGNvWnlBbUV0cTFYYWNK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2024-07-10T23:33:00Z</dcterms:created>
  <dc:creator>Beatriz Perea</dc:creator>
</cp:coreProperties>
</file>