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CF0" w:rsidRDefault="00316CF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316CF0" w:rsidRPr="00E8138F" w:rsidRDefault="00316CF0" w:rsidP="00E8138F">
      <w:pPr>
        <w:spacing w:line="360" w:lineRule="auto"/>
        <w:ind w:left="2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spacing w:line="360" w:lineRule="auto"/>
        <w:ind w:left="26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>REGLAMENTO DELAS XVI JORNADAS NACIONALES DEL SECTOR PÚBLICO</w:t>
      </w:r>
    </w:p>
    <w:p w:rsidR="00316CF0" w:rsidRPr="00E8138F" w:rsidRDefault="00316CF0" w:rsidP="00E8138F">
      <w:pPr>
        <w:pBdr>
          <w:top w:val="nil"/>
          <w:left w:val="nil"/>
          <w:bottom w:val="nil"/>
          <w:right w:val="nil"/>
          <w:between w:val="nil"/>
        </w:pBdr>
        <w:spacing w:before="28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SEDE, ORGANIZACIÓN y FECHA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Artículo1°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“XVI Jornadas Nacionales del Sector Público”, </w:t>
      </w:r>
      <w:r w:rsidRPr="00E8138F">
        <w:rPr>
          <w:rFonts w:ascii="Times New Roman" w:hAnsi="Times New Roman" w:cs="Times New Roman"/>
          <w:sz w:val="24"/>
          <w:szCs w:val="24"/>
        </w:rPr>
        <w:t>son organizadas por la Federación Argentina de Consejos Profesionales de Ciencias Económicas, con el lema:</w:t>
      </w: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“Construyendo un presente con profesionales capacitados aseguramos el futuro de la </w:t>
      </w:r>
      <w:r w:rsidR="004979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Administración</w:t>
      </w:r>
      <w:r w:rsidR="001019A5"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Públic</w:t>
      </w:r>
      <w:r w:rsidR="004979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Siendo responsable de su ejecución el Colegio de Graduados en Ciencias Económicas de la Provincia de Tucumán. 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2°)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“XVI Jornadas Nacionales del Sector Público”, </w:t>
      </w:r>
      <w:r w:rsidRPr="00E8138F">
        <w:rPr>
          <w:rFonts w:ascii="Times New Roman" w:hAnsi="Times New Roman" w:cs="Times New Roman"/>
          <w:sz w:val="24"/>
          <w:szCs w:val="24"/>
        </w:rPr>
        <w:t>se desarrollarán en la ciudad de San Miguel de Tucumán durante los días 13 y 14 de agosto del 2026.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Artículo 3°) 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La F.A.C.P.C.E gestionará las Declaraciones de Interés Nacional y, por su parte, los Consejos Profesionales, tramitarán tales declaraciones en el ámbito de su jurisdicción (Gobierno Provincial, municipalidades, universidades, etc.).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AUTORIDADES DEL EVENTO</w:t>
      </w:r>
      <w:r w:rsidRPr="00E8138F">
        <w:rPr>
          <w:rFonts w:ascii="Times New Roman" w:hAnsi="Times New Roman" w:cs="Times New Roman"/>
          <w:sz w:val="24"/>
          <w:szCs w:val="24"/>
        </w:rPr>
        <w:t>: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4°)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“XVI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 xml:space="preserve"> “estarán integradas por las</w:t>
      </w: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color w:val="000000"/>
          <w:sz w:val="24"/>
          <w:szCs w:val="24"/>
        </w:rPr>
        <w:t>Siguientes autoridades:</w:t>
      </w:r>
    </w:p>
    <w:p w:rsidR="00316CF0" w:rsidRPr="00E8138F" w:rsidRDefault="00316CF0" w:rsidP="00E8138F">
      <w:pPr>
        <w:pBdr>
          <w:top w:val="nil"/>
          <w:left w:val="nil"/>
          <w:bottom w:val="nil"/>
          <w:right w:val="nil"/>
          <w:between w:val="nil"/>
        </w:pBdr>
        <w:spacing w:before="1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A-COMISIÓN ORGANIZADORA: </w:t>
      </w:r>
      <w:r w:rsidRPr="00E8138F">
        <w:rPr>
          <w:rFonts w:ascii="Times New Roman" w:hAnsi="Times New Roman" w:cs="Times New Roman"/>
          <w:sz w:val="24"/>
          <w:szCs w:val="24"/>
        </w:rPr>
        <w:t xml:space="preserve">que tendrá a su cargo la labor de planificación y organización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“XVI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>” y estará integrada por:</w:t>
      </w:r>
    </w:p>
    <w:p w:rsidR="00CE15FD" w:rsidRPr="00E8138F" w:rsidRDefault="00CE15FD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Dr. José Ignacio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SIMONELLA</w:t>
      </w:r>
      <w:r w:rsidRPr="00E8138F">
        <w:rPr>
          <w:rFonts w:ascii="Times New Roman" w:hAnsi="Times New Roman" w:cs="Times New Roman"/>
          <w:sz w:val="24"/>
          <w:szCs w:val="24"/>
        </w:rPr>
        <w:t xml:space="preserve">, en su carácter de Presidente de la FACPCE 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Vicepresidente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Cr. Raúl </w:t>
      </w:r>
      <w:r w:rsidR="00F34E1D">
        <w:rPr>
          <w:rFonts w:ascii="Times New Roman" w:hAnsi="Times New Roman" w:cs="Times New Roman"/>
          <w:sz w:val="24"/>
          <w:szCs w:val="24"/>
        </w:rPr>
        <w:t xml:space="preserve">Alfredo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VELIZ</w:t>
      </w:r>
      <w:r w:rsidRPr="00E8138F">
        <w:rPr>
          <w:rFonts w:ascii="Times New Roman" w:hAnsi="Times New Roman" w:cs="Times New Roman"/>
          <w:sz w:val="24"/>
          <w:szCs w:val="24"/>
        </w:rPr>
        <w:t xml:space="preserve">, en su carácter de Presidente Colegio de Graduados en Ciencias Económicas de la Provincia de Tucumán. 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Secretario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Dr. Julio Tomás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RAMIREZ </w:t>
      </w:r>
      <w:r w:rsidRPr="00E8138F">
        <w:rPr>
          <w:rFonts w:ascii="Times New Roman" w:hAnsi="Times New Roman" w:cs="Times New Roman"/>
          <w:sz w:val="24"/>
          <w:szCs w:val="24"/>
        </w:rPr>
        <w:t>en su carácter de Tesorero y Coordinador de la Comisión Nacional del Sector Público de la FACPCE.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Pro-Secretario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Cr. Carlos Edgardo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CORRALES,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Pro-Secretario de la FACPCE.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Tesorera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Cra. María Elena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LAMPA,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Pro-Tesorera del Colegio de Graduados en Ciencias Económicas de la Provincia de Tucumán.</w:t>
      </w:r>
    </w:p>
    <w:p w:rsidR="00316CF0" w:rsidRPr="00E8138F" w:rsidRDefault="00316CF0" w:rsidP="00E8138F">
      <w:pPr>
        <w:spacing w:before="83" w:line="360" w:lineRule="auto"/>
        <w:ind w:left="16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B-COMITÉ EJECUTIVO: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 realización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“XVI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>” estará a cargo de un Comité Ejecutivo, quien tendrá a su cargo los aspectos directivos vinculados con la realización del evento y estará integrado por los siguientes miembros: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Presidente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: Cr. Raúl</w:t>
      </w:r>
      <w:r w:rsidR="00BB1CE6"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 Alfredo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VELIZ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, en su carácter de Presidente Colegio de Graduados en Ciencias Económicas de la Provincia de Tucumán. 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Vicepresidente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: Cr. Jorge Luis</w:t>
      </w:r>
      <w:r w:rsidRPr="00E81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MIRANDA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, en su carácter de Coordinador de la Subcomisión de Sector Público del Colegio de Graduados en Ciencias Económicas de la Provincia de Tucumán.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Secretario</w:t>
      </w:r>
      <w:r w:rsidRPr="00E8138F">
        <w:rPr>
          <w:rFonts w:ascii="Times New Roman" w:hAnsi="Times New Roman" w:cs="Times New Roman"/>
          <w:sz w:val="24"/>
          <w:szCs w:val="24"/>
        </w:rPr>
        <w:t xml:space="preserve">: Lic. Luis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PEREZ VIDEZ,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Pro-Secretario del Colegio de Graduados en Ciencias Económicas de la Provincia de Tucumán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Tesorera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Cra. María Elena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LAMPA,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Pro-Tesorera del Colegio de Graduados en Ciencias Económicas de la Provincia de Tucumán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Integrantes del Comité:</w:t>
      </w:r>
    </w:p>
    <w:p w:rsidR="00316CF0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Inés Ercilia </w:t>
      </w:r>
      <w:r w:rsidR="00284DF0" w:rsidRPr="00E8138F">
        <w:rPr>
          <w:rFonts w:ascii="Times New Roman" w:hAnsi="Times New Roman" w:cs="Times New Roman"/>
          <w:sz w:val="24"/>
          <w:szCs w:val="24"/>
        </w:rPr>
        <w:t>ARAOZ (Sub-Coordinadora de la Subcomisión de Sector Público y Consejera del CGCET)</w:t>
      </w:r>
    </w:p>
    <w:p w:rsidR="00316CF0" w:rsidRPr="00E8138F" w:rsidRDefault="00284DF0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Sandra Marcela CUADRA (Secretaria de la Subcomisión de Sector Público del CGCET)</w:t>
      </w:r>
    </w:p>
    <w:p w:rsidR="00316CF0" w:rsidRDefault="00284DF0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 Marcelo Ismael </w:t>
      </w:r>
      <w:r w:rsidR="003E2B2E" w:rsidRPr="00E8138F">
        <w:rPr>
          <w:rFonts w:ascii="Times New Roman" w:hAnsi="Times New Roman" w:cs="Times New Roman"/>
          <w:sz w:val="24"/>
          <w:szCs w:val="24"/>
        </w:rPr>
        <w:t xml:space="preserve">ACOSTA </w:t>
      </w:r>
      <w:r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300641" w:rsidRPr="00E8138F" w:rsidRDefault="00300641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Cra. Mariana Contino (Miembro de la Subcomisión de Sector Público del CGCET)</w:t>
      </w:r>
    </w:p>
    <w:p w:rsidR="003E2B2E" w:rsidRPr="00E8138F" w:rsidRDefault="003E2B2E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Silvia Rossana </w:t>
      </w:r>
      <w:r w:rsidR="00C432CC" w:rsidRPr="00E8138F">
        <w:rPr>
          <w:rFonts w:ascii="Times New Roman" w:hAnsi="Times New Roman" w:cs="Times New Roman"/>
          <w:sz w:val="24"/>
          <w:szCs w:val="24"/>
        </w:rPr>
        <w:t>OTERO</w:t>
      </w:r>
      <w:r w:rsidRPr="00E8138F">
        <w:rPr>
          <w:rFonts w:ascii="Times New Roman" w:hAnsi="Times New Roman" w:cs="Times New Roman"/>
          <w:sz w:val="24"/>
          <w:szCs w:val="24"/>
        </w:rPr>
        <w:t xml:space="preserve"> (Miembro de la Subcomisión de Sector Público del CGCET)</w:t>
      </w:r>
    </w:p>
    <w:p w:rsidR="00C432CC" w:rsidRPr="00E8138F" w:rsidRDefault="003E2B2E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Lic. David Augusto Martínez </w:t>
      </w:r>
      <w:r w:rsidR="00C432CC"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Lourdes Migues 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Carolina Pistan (Miembro de la Subcomisión de Sector Público del CGCET)</w:t>
      </w:r>
    </w:p>
    <w:p w:rsidR="00316CF0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Lic. Sofía </w:t>
      </w:r>
      <w:r w:rsidR="003E2B2E" w:rsidRPr="00E8138F">
        <w:rPr>
          <w:rFonts w:ascii="Times New Roman" w:hAnsi="Times New Roman" w:cs="Times New Roman"/>
          <w:caps/>
          <w:sz w:val="24"/>
          <w:szCs w:val="24"/>
        </w:rPr>
        <w:t>Álvarez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 SOLLAZZI (Miembro de la Subcomisión de Sector Público del CGCET)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Cr. Sergio </w:t>
      </w:r>
      <w:r w:rsidRPr="00E8138F">
        <w:rPr>
          <w:rFonts w:ascii="Times New Roman" w:hAnsi="Times New Roman" w:cs="Times New Roman"/>
          <w:caps/>
          <w:sz w:val="24"/>
          <w:szCs w:val="24"/>
        </w:rPr>
        <w:t>Álvarez</w:t>
      </w:r>
      <w:r w:rsidRPr="00E8138F">
        <w:rPr>
          <w:rFonts w:ascii="Times New Roman" w:hAnsi="Times New Roman" w:cs="Times New Roman"/>
          <w:sz w:val="24"/>
          <w:szCs w:val="24"/>
        </w:rPr>
        <w:t xml:space="preserve"> (Miembro de la Subcomisión de Sector Público del CGCET).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Cr. Oscar Marcelo PICCOLO 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Cr. José Mario CALDERÓN ((Miembro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lastRenderedPageBreak/>
        <w:t xml:space="preserve">Cr. Guillermo Alfredo </w:t>
      </w:r>
      <w:r w:rsidRPr="00E8138F">
        <w:rPr>
          <w:rFonts w:ascii="Times New Roman" w:hAnsi="Times New Roman" w:cs="Times New Roman"/>
          <w:caps/>
          <w:sz w:val="24"/>
          <w:szCs w:val="24"/>
        </w:rPr>
        <w:t xml:space="preserve">Norry </w:t>
      </w:r>
      <w:r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Patricia Torrejón (Miembro de la Subcomisión de Sector Público del CGCET)</w:t>
      </w:r>
    </w:p>
    <w:p w:rsidR="00702CFD" w:rsidRPr="00E8138F" w:rsidRDefault="00702CFD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Claudia Nieva (Miembro de la Subcomisión de Sector Público del CGCET)</w:t>
      </w:r>
    </w:p>
    <w:p w:rsidR="00702CFD" w:rsidRPr="00E8138F" w:rsidRDefault="00702CFD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Cr. Pablo Pedrosa 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Liliana FERRARI (Miembro de la Subcomisión de Sector Público del CGCET)</w:t>
      </w:r>
    </w:p>
    <w:p w:rsidR="00316CF0" w:rsidRPr="00E8138F" w:rsidRDefault="00316CF0" w:rsidP="00E8138F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6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C-COMITÉ TÉCNICO: </w:t>
      </w:r>
      <w:r w:rsidRPr="00E8138F">
        <w:rPr>
          <w:rFonts w:ascii="Times New Roman" w:hAnsi="Times New Roman" w:cs="Times New Roman"/>
          <w:sz w:val="24"/>
          <w:szCs w:val="24"/>
        </w:rPr>
        <w:t>tendrá a su cargo la organización y coordinación de todas las actividades técnico – académicas de las Jornadas.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Este Comité estará integrado por los siguientes miembros: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Dr. Abelardo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HARBIN </w:t>
      </w:r>
      <w:r w:rsidRPr="00E8138F">
        <w:rPr>
          <w:rFonts w:ascii="Times New Roman" w:hAnsi="Times New Roman" w:cs="Times New Roman"/>
          <w:sz w:val="24"/>
          <w:szCs w:val="24"/>
        </w:rPr>
        <w:t>(Miembro del Comité Evaluador del CECyT)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Vicepresidente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Dra. Mónica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GONZALEZ DE RAUEK </w:t>
      </w:r>
      <w:r w:rsidRPr="00E8138F">
        <w:rPr>
          <w:rFonts w:ascii="Times New Roman" w:hAnsi="Times New Roman" w:cs="Times New Roman"/>
          <w:sz w:val="24"/>
          <w:szCs w:val="24"/>
        </w:rPr>
        <w:t>(Miembro del Comité Evaluador del CECyT)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Vocales</w:t>
      </w:r>
      <w:r w:rsidRPr="00E8138F">
        <w:rPr>
          <w:rFonts w:ascii="Times New Roman" w:hAnsi="Times New Roman" w:cs="Times New Roman"/>
          <w:sz w:val="24"/>
          <w:szCs w:val="24"/>
        </w:rPr>
        <w:t>: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Dra.</w:t>
      </w:r>
      <w:r w:rsidR="00BC4848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Alfreda María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SALUSSO </w:t>
      </w:r>
      <w:r w:rsidRPr="00E8138F">
        <w:rPr>
          <w:rFonts w:ascii="Times New Roman" w:hAnsi="Times New Roman" w:cs="Times New Roman"/>
          <w:sz w:val="24"/>
          <w:szCs w:val="24"/>
        </w:rPr>
        <w:t>(Coordinadora Técnica de la Comisión Nacional de Sector Público de la FACPCE)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Inés Ercilia </w:t>
      </w:r>
      <w:r w:rsidRPr="00E8138F">
        <w:rPr>
          <w:rFonts w:ascii="Times New Roman" w:hAnsi="Times New Roman" w:cs="Times New Roman"/>
          <w:b/>
          <w:sz w:val="24"/>
          <w:szCs w:val="24"/>
        </w:rPr>
        <w:t>ARAOZ</w:t>
      </w:r>
      <w:r w:rsidRPr="00E8138F">
        <w:rPr>
          <w:rFonts w:ascii="Times New Roman" w:hAnsi="Times New Roman" w:cs="Times New Roman"/>
          <w:sz w:val="24"/>
          <w:szCs w:val="24"/>
        </w:rPr>
        <w:t xml:space="preserve"> (Sub-Coordinad</w:t>
      </w:r>
      <w:r w:rsidR="00BC4848" w:rsidRPr="00E8138F">
        <w:rPr>
          <w:rFonts w:ascii="Times New Roman" w:hAnsi="Times New Roman" w:cs="Times New Roman"/>
          <w:sz w:val="24"/>
          <w:szCs w:val="24"/>
        </w:rPr>
        <w:t>.</w:t>
      </w:r>
      <w:r w:rsidRPr="00E8138F">
        <w:rPr>
          <w:rFonts w:ascii="Times New Roman" w:hAnsi="Times New Roman" w:cs="Times New Roman"/>
          <w:sz w:val="24"/>
          <w:szCs w:val="24"/>
        </w:rPr>
        <w:t xml:space="preserve"> de la Subcomisión de Sector Público del CGCET)</w:t>
      </w:r>
    </w:p>
    <w:p w:rsidR="00316CF0" w:rsidRPr="00E8138F" w:rsidRDefault="00BC4848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Mg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. Jorge </w:t>
      </w:r>
      <w:r w:rsidR="00284DF0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ROSPIDE 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(Decano de la Facultad de Ciencias Económicas de la </w:t>
      </w:r>
      <w:r w:rsidR="00CE15FD" w:rsidRPr="00E8138F">
        <w:rPr>
          <w:rFonts w:ascii="Times New Roman" w:hAnsi="Times New Roman" w:cs="Times New Roman"/>
          <w:sz w:val="24"/>
          <w:szCs w:val="24"/>
        </w:rPr>
        <w:t>UNT)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Lic.  Eduardo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ROBINSON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="00BC4848" w:rsidRPr="00E8138F">
        <w:rPr>
          <w:rFonts w:ascii="Times New Roman" w:hAnsi="Times New Roman" w:cs="Times New Roman"/>
          <w:sz w:val="24"/>
          <w:szCs w:val="24"/>
        </w:rPr>
        <w:t>(Decano de la Facultad de Cs. Económicas de la UNSTA)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Mariana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CONTINO </w:t>
      </w:r>
      <w:r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BC4848" w:rsidRPr="00E8138F" w:rsidRDefault="00BC4848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Cr. José </w:t>
      </w:r>
      <w:r w:rsidR="00E31EDE" w:rsidRPr="00E8138F">
        <w:rPr>
          <w:rFonts w:ascii="Times New Roman" w:hAnsi="Times New Roman" w:cs="Times New Roman"/>
          <w:sz w:val="24"/>
          <w:szCs w:val="24"/>
        </w:rPr>
        <w:t>Félix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SOSA </w:t>
      </w:r>
      <w:r w:rsidRPr="00E8138F">
        <w:rPr>
          <w:rFonts w:ascii="Times New Roman" w:hAnsi="Times New Roman" w:cs="Times New Roman"/>
          <w:sz w:val="24"/>
          <w:szCs w:val="24"/>
        </w:rPr>
        <w:t>(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Ex </w:t>
      </w:r>
      <w:r w:rsidR="00E31EDE" w:rsidRPr="00E8138F">
        <w:rPr>
          <w:rFonts w:ascii="Times New Roman" w:hAnsi="Times New Roman" w:cs="Times New Roman"/>
          <w:sz w:val="24"/>
          <w:szCs w:val="24"/>
        </w:rPr>
        <w:t>Subdirector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de Asesoramiento Contable de la Contaduría General de la Provincia de Tucumán, </w:t>
      </w:r>
      <w:r w:rsidRPr="00E8138F">
        <w:rPr>
          <w:rFonts w:ascii="Times New Roman" w:hAnsi="Times New Roman" w:cs="Times New Roman"/>
          <w:sz w:val="24"/>
          <w:szCs w:val="24"/>
        </w:rPr>
        <w:t xml:space="preserve">Colaborador 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Permanente </w:t>
      </w:r>
      <w:r w:rsidRPr="00E8138F">
        <w:rPr>
          <w:rFonts w:ascii="Times New Roman" w:hAnsi="Times New Roman" w:cs="Times New Roman"/>
          <w:sz w:val="24"/>
          <w:szCs w:val="24"/>
        </w:rPr>
        <w:t>de la Subcomisión de Sector Público del CGCET)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Lic. Sofía </w:t>
      </w:r>
      <w:r w:rsidR="00E31EDE" w:rsidRPr="00E8138F">
        <w:rPr>
          <w:rFonts w:ascii="Times New Roman" w:hAnsi="Times New Roman" w:cs="Times New Roman"/>
          <w:sz w:val="24"/>
          <w:szCs w:val="24"/>
        </w:rPr>
        <w:t>Álvarez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SOLLAZZI </w:t>
      </w:r>
      <w:r w:rsidRPr="00E8138F">
        <w:rPr>
          <w:rFonts w:ascii="Times New Roman" w:hAnsi="Times New Roman" w:cs="Times New Roman"/>
          <w:sz w:val="24"/>
          <w:szCs w:val="24"/>
        </w:rPr>
        <w:t>(</w:t>
      </w:r>
      <w:r w:rsidR="000D2F2E" w:rsidRPr="00E8138F">
        <w:rPr>
          <w:rFonts w:ascii="Times New Roman" w:hAnsi="Times New Roman" w:cs="Times New Roman"/>
          <w:sz w:val="24"/>
          <w:szCs w:val="24"/>
        </w:rPr>
        <w:t>Coordinadora de la Subcomisión de Recursos Humano</w:t>
      </w:r>
      <w:r w:rsidR="00E31EDE" w:rsidRPr="00E8138F">
        <w:rPr>
          <w:rFonts w:ascii="Times New Roman" w:hAnsi="Times New Roman" w:cs="Times New Roman"/>
          <w:sz w:val="24"/>
          <w:szCs w:val="24"/>
        </w:rPr>
        <w:t>s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del CGCET, m</w:t>
      </w:r>
      <w:r w:rsidRPr="00E8138F">
        <w:rPr>
          <w:rFonts w:ascii="Times New Roman" w:hAnsi="Times New Roman" w:cs="Times New Roman"/>
          <w:sz w:val="24"/>
          <w:szCs w:val="24"/>
        </w:rPr>
        <w:t>iembro de la Subcomisión de Sector Público del CGCET)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Las principales funciones del comité técnico son: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Evaluar los temas propuestos por la Comisión Organizadora.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Elaborar la propuesta de temario definitivo por cada área, la que será elevada a la Comisión Organizadora, </w:t>
      </w:r>
      <w:r w:rsidR="001019A5" w:rsidRPr="00E8138F">
        <w:rPr>
          <w:rFonts w:ascii="Times New Roman" w:hAnsi="Times New Roman" w:cs="Times New Roman"/>
          <w:sz w:val="24"/>
          <w:szCs w:val="24"/>
        </w:rPr>
        <w:t>quien,</w:t>
      </w:r>
      <w:r w:rsidRPr="00E8138F">
        <w:rPr>
          <w:rFonts w:ascii="Times New Roman" w:hAnsi="Times New Roman" w:cs="Times New Roman"/>
          <w:sz w:val="24"/>
          <w:szCs w:val="24"/>
        </w:rPr>
        <w:t xml:space="preserve"> a su vez, la envia</w:t>
      </w:r>
      <w:r w:rsidR="00702CFD" w:rsidRPr="00E8138F">
        <w:rPr>
          <w:rFonts w:ascii="Times New Roman" w:hAnsi="Times New Roman" w:cs="Times New Roman"/>
          <w:sz w:val="24"/>
          <w:szCs w:val="24"/>
        </w:rPr>
        <w:t>rá a la Junta d Gobierno para su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="009D3AC9">
        <w:rPr>
          <w:rFonts w:ascii="Times New Roman" w:hAnsi="Times New Roman" w:cs="Times New Roman"/>
          <w:sz w:val="24"/>
          <w:szCs w:val="24"/>
        </w:rPr>
        <w:t>s</w:t>
      </w:r>
      <w:r w:rsidRPr="00E8138F">
        <w:rPr>
          <w:rFonts w:ascii="Times New Roman" w:hAnsi="Times New Roman" w:cs="Times New Roman"/>
          <w:sz w:val="24"/>
          <w:szCs w:val="24"/>
        </w:rPr>
        <w:t>elección y aprobación.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Evaluar los trabajos </w:t>
      </w:r>
      <w:r w:rsidR="000567EB">
        <w:rPr>
          <w:rFonts w:ascii="Times New Roman" w:hAnsi="Times New Roman" w:cs="Times New Roman"/>
          <w:sz w:val="24"/>
          <w:szCs w:val="24"/>
        </w:rPr>
        <w:t>presentados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Seleccionar los trabajos </w:t>
      </w:r>
      <w:r w:rsidR="000567EB">
        <w:rPr>
          <w:rFonts w:ascii="Times New Roman" w:hAnsi="Times New Roman" w:cs="Times New Roman"/>
          <w:sz w:val="24"/>
          <w:szCs w:val="24"/>
        </w:rPr>
        <w:t xml:space="preserve">presentados por cada área y </w:t>
      </w:r>
      <w:r w:rsidRPr="00E8138F">
        <w:rPr>
          <w:rFonts w:ascii="Times New Roman" w:hAnsi="Times New Roman" w:cs="Times New Roman"/>
          <w:sz w:val="24"/>
          <w:szCs w:val="24"/>
        </w:rPr>
        <w:t>que serán expuestos por sus autores.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lastRenderedPageBreak/>
        <w:t>Elaborar, en su caso, las preguntas guía para la discusión grupal en cada área.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Planificar y coordinar el desenvolvimiento de cada grupo.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Coordinar la entrega de los archivos de los trabajos aprobados y de las conclusiones del evento</w:t>
      </w:r>
      <w:r w:rsidR="000567EB">
        <w:rPr>
          <w:rFonts w:ascii="Times New Roman" w:hAnsi="Times New Roman" w:cs="Times New Roman"/>
          <w:sz w:val="24"/>
          <w:szCs w:val="24"/>
        </w:rPr>
        <w:t xml:space="preserve"> al Comité Organizador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Coordinar</w:t>
      </w:r>
      <w:r w:rsidR="000567EB">
        <w:rPr>
          <w:rFonts w:ascii="Times New Roman" w:hAnsi="Times New Roman" w:cs="Times New Roman"/>
          <w:sz w:val="24"/>
          <w:szCs w:val="24"/>
        </w:rPr>
        <w:t xml:space="preserve"> con el Comité Organizador</w:t>
      </w:r>
      <w:r w:rsidRPr="00E8138F">
        <w:rPr>
          <w:rFonts w:ascii="Times New Roman" w:hAnsi="Times New Roman" w:cs="Times New Roman"/>
          <w:sz w:val="24"/>
          <w:szCs w:val="24"/>
        </w:rPr>
        <w:t>, de corresponder, el mecanismo de elección del mejor trabajo de cada grupo para otorgarle una mención especial.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OBJETIVOS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5°)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Son objetivos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XVI Jornadas Nacionales del Sector</w:t>
      </w:r>
      <w:r w:rsidR="001019A5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Público: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Generar un espacio donde se debatan temas actuales para la gestión pública.</w:t>
      </w:r>
    </w:p>
    <w:p w:rsidR="00316CF0" w:rsidRPr="006C4420" w:rsidRDefault="00284DF0" w:rsidP="006C4420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420">
        <w:rPr>
          <w:rFonts w:ascii="Times New Roman" w:hAnsi="Times New Roman" w:cs="Times New Roman"/>
          <w:sz w:val="24"/>
          <w:szCs w:val="24"/>
        </w:rPr>
        <w:t xml:space="preserve">Ofrecer al participante herramientas que mejoren su desempeño </w:t>
      </w:r>
      <w:r w:rsidR="006C4420" w:rsidRPr="006C4420">
        <w:rPr>
          <w:rFonts w:ascii="Times New Roman" w:hAnsi="Times New Roman" w:cs="Times New Roman"/>
          <w:sz w:val="24"/>
          <w:szCs w:val="24"/>
        </w:rPr>
        <w:t>en el ejercicio profesional en el sector publico principalmente y en general en todos los ámbitos</w:t>
      </w:r>
      <w:r w:rsidR="006C4420">
        <w:rPr>
          <w:rFonts w:ascii="Times New Roman" w:hAnsi="Times New Roman" w:cs="Times New Roman"/>
          <w:sz w:val="24"/>
          <w:szCs w:val="24"/>
        </w:rPr>
        <w:t xml:space="preserve"> que se relacione profesionalmente.</w:t>
      </w:r>
    </w:p>
    <w:p w:rsidR="00316CF0" w:rsidRPr="006C4420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420">
        <w:rPr>
          <w:rFonts w:ascii="Times New Roman" w:hAnsi="Times New Roman" w:cs="Times New Roman"/>
          <w:sz w:val="24"/>
          <w:szCs w:val="24"/>
        </w:rPr>
        <w:t xml:space="preserve">Propiciar que el profesional del Estado asuma un rol protagonista en una gestión pública moderna </w:t>
      </w:r>
      <w:r w:rsidR="006C4420" w:rsidRPr="006C4420">
        <w:rPr>
          <w:rFonts w:ascii="Times New Roman" w:hAnsi="Times New Roman" w:cs="Times New Roman"/>
          <w:sz w:val="24"/>
          <w:szCs w:val="24"/>
        </w:rPr>
        <w:t>teniendo en cuenta el avance de las nuevas tecnologías.</w:t>
      </w: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Desarrollar una visión de futuro en el </w:t>
      </w:r>
      <w:r w:rsidR="00300641">
        <w:rPr>
          <w:rFonts w:ascii="Times New Roman" w:hAnsi="Times New Roman" w:cs="Times New Roman"/>
          <w:sz w:val="24"/>
          <w:szCs w:val="24"/>
        </w:rPr>
        <w:t xml:space="preserve">ámbito del </w:t>
      </w:r>
      <w:r w:rsidRPr="00E8138F">
        <w:rPr>
          <w:rFonts w:ascii="Times New Roman" w:hAnsi="Times New Roman" w:cs="Times New Roman"/>
          <w:sz w:val="24"/>
          <w:szCs w:val="24"/>
        </w:rPr>
        <w:t>Estado con nuevas tecnologías.</w:t>
      </w: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Compartir e intercambiar experiencias y aprendizaje.</w:t>
      </w: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Promover la vinculación entre profesionales del Estado. </w:t>
      </w:r>
    </w:p>
    <w:p w:rsidR="00310BED" w:rsidRPr="00E8138F" w:rsidRDefault="00310BED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ÁREAS Y TEMARIO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6°)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eje temático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XVI Jornadas Nacionales del Sector Público </w:t>
      </w:r>
      <w:r w:rsidRPr="00E8138F">
        <w:rPr>
          <w:rFonts w:ascii="Times New Roman" w:hAnsi="Times New Roman" w:cs="Times New Roman"/>
          <w:sz w:val="24"/>
          <w:szCs w:val="24"/>
        </w:rPr>
        <w:t>es: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6C442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“Construyendo un presente con profesionales capacitados aseguramos el futuro de la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Administración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Públic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>ÁREA I</w:t>
      </w:r>
      <w:r w:rsidRPr="00E8138F">
        <w:rPr>
          <w:rFonts w:ascii="Times New Roman" w:hAnsi="Times New Roman" w:cs="Times New Roman"/>
          <w:sz w:val="24"/>
          <w:szCs w:val="24"/>
        </w:rPr>
        <w:t xml:space="preserve">. 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ECONOMÍA y </w:t>
      </w:r>
      <w:r w:rsidRPr="00E8138F">
        <w:rPr>
          <w:rFonts w:ascii="Times New Roman" w:hAnsi="Times New Roman" w:cs="Times New Roman"/>
          <w:sz w:val="24"/>
          <w:szCs w:val="24"/>
        </w:rPr>
        <w:t xml:space="preserve">FINANZAS PÚBLICAS, CONTABILIDAD, COMPRAS Y 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38F">
        <w:rPr>
          <w:rFonts w:ascii="Times New Roman" w:hAnsi="Times New Roman" w:cs="Times New Roman"/>
          <w:sz w:val="24"/>
          <w:szCs w:val="24"/>
        </w:rPr>
        <w:t xml:space="preserve">CONTRATACIONES. 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ÁREA II. </w:t>
      </w:r>
      <w:r w:rsidRPr="00E8138F">
        <w:rPr>
          <w:rFonts w:ascii="Times New Roman" w:hAnsi="Times New Roman" w:cs="Times New Roman"/>
          <w:sz w:val="24"/>
          <w:szCs w:val="24"/>
        </w:rPr>
        <w:t>AUDITORÍA, CONTROL INTERNO Y CONTROL EXTERNO.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ÁREA III. </w:t>
      </w:r>
      <w:r w:rsidRPr="00E8138F">
        <w:rPr>
          <w:rFonts w:ascii="Times New Roman" w:hAnsi="Times New Roman" w:cs="Times New Roman"/>
          <w:sz w:val="24"/>
          <w:szCs w:val="24"/>
        </w:rPr>
        <w:t>TECNOLOGÍA E INNOVACIÓN ENELSECTORPÚBLICO.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ÁREA IV. </w:t>
      </w:r>
      <w:r w:rsidRPr="00E8138F">
        <w:rPr>
          <w:rFonts w:ascii="Times New Roman" w:hAnsi="Times New Roman" w:cs="Times New Roman"/>
          <w:sz w:val="24"/>
          <w:szCs w:val="24"/>
        </w:rPr>
        <w:t>SOSTENIBILIDAD EN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EL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SECTORPÚBLICO.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ÁREA V.  </w:t>
      </w:r>
      <w:r w:rsidRPr="00E8138F">
        <w:rPr>
          <w:rFonts w:ascii="Times New Roman" w:hAnsi="Times New Roman" w:cs="Times New Roman"/>
          <w:sz w:val="24"/>
          <w:szCs w:val="24"/>
        </w:rPr>
        <w:t>HABILIDADES BLANDAS DEL PROFESIONAL EN CIENCIAS ECONÓMICAS.</w:t>
      </w:r>
      <w:r w:rsidRPr="00E81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TRABAJOS Y PONENCIAS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7°) </w:t>
      </w:r>
      <w:r w:rsidRPr="00E8138F">
        <w:rPr>
          <w:rFonts w:ascii="Times New Roman" w:hAnsi="Times New Roman" w:cs="Times New Roman"/>
          <w:sz w:val="24"/>
          <w:szCs w:val="24"/>
        </w:rPr>
        <w:t>Sobre las áreas incluidas en el temario indicado en el art.6º del presente reglamento,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los participantes de las Jornadas podrán presentar trabajos y ponencias. Deberán ser inéditas y cumplimentar con lo establecido en las Normas de Procedimiento. </w:t>
      </w:r>
    </w:p>
    <w:p w:rsidR="00310BED" w:rsidRPr="00E8138F" w:rsidRDefault="00310BED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8°) </w:t>
      </w:r>
      <w:r w:rsidRPr="00E8138F">
        <w:rPr>
          <w:rFonts w:ascii="Times New Roman" w:hAnsi="Times New Roman" w:cs="Times New Roman"/>
          <w:sz w:val="24"/>
          <w:szCs w:val="24"/>
        </w:rPr>
        <w:t>Las opiniones y conclusiones expuestas en los trabajos y ponencias serán responsabilidad de sus autores y no representarán la opinión de la FACPCE sobre los temas tratados.</w:t>
      </w:r>
    </w:p>
    <w:p w:rsidR="00310BED" w:rsidRPr="00E8138F" w:rsidRDefault="00310BED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9°) </w:t>
      </w:r>
      <w:r w:rsidRPr="00E8138F">
        <w:rPr>
          <w:rFonts w:ascii="Times New Roman" w:hAnsi="Times New Roman" w:cs="Times New Roman"/>
          <w:sz w:val="24"/>
          <w:szCs w:val="24"/>
        </w:rPr>
        <w:t>Los trabajos y ponencias serán consideradas por el Comité Técnico, el cual: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Acepta para su publicación y exposición.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Acepta para su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publicación.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Rechaza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10°) </w:t>
      </w:r>
      <w:r w:rsidRPr="00E8138F">
        <w:rPr>
          <w:rFonts w:ascii="Times New Roman" w:hAnsi="Times New Roman" w:cs="Times New Roman"/>
          <w:sz w:val="24"/>
          <w:szCs w:val="24"/>
        </w:rPr>
        <w:t>La FACPCE se reserva con exclusividad los derechos de publicación de todos los trabajos y ponencias de las XVI Jornadas Nacionales del Sector Público,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por el término de dos años contados a partir de la fecha de cierre de las Jornadas. Las tareas de publicación estarán a cargo de la Comisión Organizadora, órgano que en última instancia tendrá prioridad de disposición sobre los trabajos y ponencias. Los autores, para disponer de la publicación y/o presentación de sus trabajos y ponencias en otros medios informativos o editoriales, deberán contar con la autorización expresa de la Comisión Organizadora, debiendo comunicar dicha circunstancia a la misma al momento de la presentación de los trabajos.</w:t>
      </w:r>
    </w:p>
    <w:p w:rsidR="000D2F2E" w:rsidRPr="00E8138F" w:rsidRDefault="000D2F2E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DE LOS PARTICIPANTES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11°) </w:t>
      </w:r>
      <w:r w:rsidRPr="00E8138F">
        <w:rPr>
          <w:rFonts w:ascii="Times New Roman" w:hAnsi="Times New Roman" w:cs="Times New Roman"/>
          <w:sz w:val="24"/>
          <w:szCs w:val="24"/>
        </w:rPr>
        <w:t>Los participantes a las XVI Jornadas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Nacionales del Sector Público se clasificarán en: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Participantes Activos, Invitados y Observadores.</w:t>
      </w:r>
    </w:p>
    <w:p w:rsidR="00310BED" w:rsidRPr="00E8138F" w:rsidRDefault="00310BED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En adelante se considerarán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ASISTENTES </w:t>
      </w:r>
      <w:r w:rsidRPr="00E8138F">
        <w:rPr>
          <w:rFonts w:ascii="Times New Roman" w:hAnsi="Times New Roman" w:cs="Times New Roman"/>
          <w:sz w:val="24"/>
          <w:szCs w:val="24"/>
        </w:rPr>
        <w:t>a los Participantes Activos y a los Observadores.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lastRenderedPageBreak/>
        <w:t xml:space="preserve">Serán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Participantes Activos </w:t>
      </w:r>
      <w:r w:rsidRPr="00E8138F">
        <w:rPr>
          <w:rFonts w:ascii="Times New Roman" w:hAnsi="Times New Roman" w:cs="Times New Roman"/>
          <w:sz w:val="24"/>
          <w:szCs w:val="24"/>
        </w:rPr>
        <w:t>todos los profesionales en Ciencias Económicas que hubieren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cumplimentado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el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t</w:t>
      </w:r>
      <w:r w:rsidRPr="00E8138F">
        <w:rPr>
          <w:rFonts w:ascii="Times New Roman" w:hAnsi="Times New Roman" w:cs="Times New Roman"/>
          <w:sz w:val="24"/>
          <w:szCs w:val="24"/>
        </w:rPr>
        <w:t>rámite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de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inscripción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y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que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estuvieren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matriculados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en los Consejos Profesionales adheridos a la F.A.C.P.C.E. de acuerdo con las disposiciones legales y reglamentarias vigentes.                                                                                                                                                     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Serán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Invitados</w:t>
      </w:r>
      <w:r w:rsidRPr="00E8138F">
        <w:rPr>
          <w:rFonts w:ascii="Times New Roman" w:hAnsi="Times New Roman" w:cs="Times New Roman"/>
          <w:sz w:val="24"/>
          <w:szCs w:val="24"/>
        </w:rPr>
        <w:t>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Autoridades internacionales, nacionales, provinciales, municipales y universitarias.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Los expositores designados por la Comisión Organizadora para disertar sobre los temas de las Jornadas.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Las personas que, a juicio de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</w:t>
      </w:r>
      <w:r w:rsidRPr="00E8138F">
        <w:rPr>
          <w:rFonts w:ascii="Times New Roman" w:hAnsi="Times New Roman" w:cs="Times New Roman"/>
          <w:sz w:val="24"/>
          <w:szCs w:val="24"/>
        </w:rPr>
        <w:t>, sean de reconocido desempeño en la docencia, en la investigación, en las actividades profesionales o empresarias, tanto del ámbito nacional como internacional.</w:t>
      </w:r>
    </w:p>
    <w:p w:rsidR="00316CF0" w:rsidRPr="00E8138F" w:rsidRDefault="00B12D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Serán </w:t>
      </w:r>
      <w:r w:rsidR="00284DF0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Observadores 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aquellos que, a criterio de la </w:t>
      </w:r>
      <w:r w:rsidR="00284DF0"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</w:t>
      </w:r>
      <w:r w:rsidR="00310BED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DF0" w:rsidRPr="00E8138F">
        <w:rPr>
          <w:rFonts w:ascii="Times New Roman" w:hAnsi="Times New Roman" w:cs="Times New Roman"/>
          <w:sz w:val="24"/>
          <w:szCs w:val="24"/>
        </w:rPr>
        <w:t>estén en condiciones de participar en las Jornadas a los fines de su información y cumplimenten la inscripción a que se refiere el artículo respectivo de este Reglamento.</w:t>
      </w:r>
    </w:p>
    <w:p w:rsidR="00B12D11" w:rsidRPr="00E8138F" w:rsidRDefault="00B12D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Serán </w:t>
      </w:r>
      <w:r w:rsidRPr="00E8138F">
        <w:rPr>
          <w:rFonts w:ascii="Times New Roman" w:hAnsi="Times New Roman" w:cs="Times New Roman"/>
          <w:b/>
          <w:sz w:val="24"/>
          <w:szCs w:val="24"/>
        </w:rPr>
        <w:t>Acompañantes</w:t>
      </w:r>
      <w:r w:rsidRPr="00E8138F">
        <w:rPr>
          <w:rFonts w:ascii="Times New Roman" w:hAnsi="Times New Roman" w:cs="Times New Roman"/>
          <w:sz w:val="24"/>
          <w:szCs w:val="24"/>
        </w:rPr>
        <w:t>: Los acompañantes deberán ser declarados como tales por un participante en los Formularios de Inscripción y tendrán derecho a participar en todas las actividades previstas en las Jornadas para los Acompañantes.</w:t>
      </w:r>
    </w:p>
    <w:p w:rsidR="00B12D11" w:rsidRPr="00E8138F" w:rsidRDefault="00B12D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INSCRIPCIÓN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12°)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Los requisitos de inscripción para los participantes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XVI Jornadas Nacionales del Sector Público </w:t>
      </w:r>
      <w:r w:rsidRPr="00E8138F">
        <w:rPr>
          <w:rFonts w:ascii="Times New Roman" w:hAnsi="Times New Roman" w:cs="Times New Roman"/>
          <w:sz w:val="24"/>
          <w:szCs w:val="24"/>
        </w:rPr>
        <w:t xml:space="preserve">serán establecidos por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Organizadora.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DESARROLLO DEL ENCUENTRO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13°)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Para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 xml:space="preserve">,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Comité Ejecutivo</w:t>
      </w:r>
      <w:r w:rsidR="0049007F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E8138F">
        <w:rPr>
          <w:rFonts w:ascii="Times New Roman" w:hAnsi="Times New Roman" w:cs="Times New Roman"/>
          <w:sz w:val="24"/>
          <w:szCs w:val="24"/>
        </w:rPr>
        <w:t>esionará para lo que se estimen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n</w:t>
      </w:r>
      <w:r w:rsidRPr="00E8138F">
        <w:rPr>
          <w:rFonts w:ascii="Times New Roman" w:hAnsi="Times New Roman" w:cs="Times New Roman"/>
          <w:sz w:val="24"/>
          <w:szCs w:val="24"/>
        </w:rPr>
        <w:t>ecesario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y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conveniente.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14°)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>aplicará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alternativamente para el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desarrollo de las reuniones y el tratamiento de cada tema, la siguiente metodología: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Exposiciones a cargo del autor o autores de cada uno de los trabajos y ponencias</w:t>
      </w:r>
      <w:r w:rsidR="006C4420">
        <w:rPr>
          <w:rFonts w:ascii="Times New Roman" w:hAnsi="Times New Roman" w:cs="Times New Roman"/>
          <w:sz w:val="24"/>
          <w:szCs w:val="24"/>
        </w:rPr>
        <w:t xml:space="preserve"> seleccionadas </w:t>
      </w:r>
      <w:r w:rsidR="006C4420">
        <w:rPr>
          <w:rFonts w:ascii="Times New Roman" w:hAnsi="Times New Roman" w:cs="Times New Roman"/>
          <w:sz w:val="24"/>
          <w:szCs w:val="24"/>
        </w:rPr>
        <w:lastRenderedPageBreak/>
        <w:t>por el Comité Técnico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Exposiciones de invitados.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Debate entre los participantes.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Resumen de las principales opiniones y conclusiones.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Conferencias especiales por disertantes invitados.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Mesa Panel, a cargo de expositores invitados, sobre el tema que indique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Organizadora.</w:t>
      </w: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15°)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 xml:space="preserve">queda facultado para introducir variantes adicionales a las alternativas indicadas en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14°)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cuando el mejor desarrollo </w:t>
      </w:r>
      <w:r w:rsidR="006C4420">
        <w:rPr>
          <w:rFonts w:ascii="Times New Roman" w:hAnsi="Times New Roman" w:cs="Times New Roman"/>
          <w:sz w:val="24"/>
          <w:szCs w:val="24"/>
        </w:rPr>
        <w:t>de las Jornadas</w:t>
      </w:r>
      <w:r w:rsidRPr="00E8138F">
        <w:rPr>
          <w:rFonts w:ascii="Times New Roman" w:hAnsi="Times New Roman" w:cs="Times New Roman"/>
          <w:sz w:val="24"/>
          <w:szCs w:val="24"/>
        </w:rPr>
        <w:t xml:space="preserve"> así lo requiera.</w:t>
      </w:r>
    </w:p>
    <w:p w:rsidR="00987048" w:rsidRPr="00E8138F" w:rsidRDefault="00987048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16°)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consideraciones y conclusiones de las Jornadas serán elevadas por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>a la Federación Argentina de Consejos Profesionales de Ciencias Económicas (FACPCE) con copia a todos los Consejos Profesionales de Ciencias Económicas del país.</w:t>
      </w:r>
    </w:p>
    <w:p w:rsidR="00987048" w:rsidRPr="00E8138F" w:rsidRDefault="00987048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17°) </w:t>
      </w:r>
      <w:r w:rsidRPr="00E8138F">
        <w:rPr>
          <w:rFonts w:ascii="Times New Roman" w:hAnsi="Times New Roman" w:cs="Times New Roman"/>
          <w:sz w:val="24"/>
          <w:szCs w:val="24"/>
        </w:rPr>
        <w:t>En ningún caso los trabajos o las exposiciones de los disertantes serán sometidos a la aprobación o rechazo de los asistentes por medio de votaciones.</w:t>
      </w:r>
    </w:p>
    <w:p w:rsidR="00987048" w:rsidRPr="00E8138F" w:rsidRDefault="00987048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18°)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conclusiones de las reuniones podrán exponerse con los alcances que establece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10°).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>pondrá a disposición de los profesionales participantes las conclusiones de las Jornadas.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NORMAS DE PROCEDIMIENTO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19°)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Comisión Organizadora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elaborará un anexo denominado “Normas de Procedimiento”, el que contendrá lo concerniente a la presentación de inscripciones y normas funcionales por las que se regirán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XVI Jornadas Nacionales del Sector Público, </w:t>
      </w:r>
      <w:r w:rsidRPr="00E8138F">
        <w:rPr>
          <w:rFonts w:ascii="Times New Roman" w:hAnsi="Times New Roman" w:cs="Times New Roman"/>
          <w:sz w:val="24"/>
          <w:szCs w:val="24"/>
        </w:rPr>
        <w:t>que, una vez aprobado, pasará a integrar el presente Reglamento.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211" w:rsidRPr="00E8138F" w:rsidRDefault="002672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MEMORIA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Artículo 20°)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 xml:space="preserve">tendrá a su cargo la edición de la Memoria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>, dentro de los 120 días de concluidas las mismas.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DISPOSICIONES GENERALES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21°)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Consejo Organizador </w:t>
      </w:r>
      <w:r w:rsidRPr="00E8138F">
        <w:rPr>
          <w:rFonts w:ascii="Times New Roman" w:hAnsi="Times New Roman" w:cs="Times New Roman"/>
          <w:sz w:val="24"/>
          <w:szCs w:val="24"/>
        </w:rPr>
        <w:t>emitirá certificados de asistencia debidamente suscriptos, con el formato oficial de la Federación Argentina de Consejos Profesionales de Ciencias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Económicas,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evaluará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y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dispondrá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si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la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asistencia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con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lleva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la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asignación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de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puntaje en el SFAP.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16CF0" w:rsidRPr="00E8138F" w:rsidSect="00E8138F">
          <w:headerReference w:type="default" r:id="rId8"/>
          <w:footerReference w:type="default" r:id="rId9"/>
          <w:pgSz w:w="12240" w:h="15840"/>
          <w:pgMar w:top="1340" w:right="758" w:bottom="993" w:left="1440" w:header="0" w:footer="976" w:gutter="0"/>
          <w:pgNumType w:start="1"/>
          <w:cols w:space="720"/>
        </w:sect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22°)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Cualquier circunstancia no prevista por este Reglamento o por las Normas de Procedimiento, serán resueltas por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Comisión Organizadora </w:t>
      </w:r>
      <w:r w:rsidRPr="00E8138F">
        <w:rPr>
          <w:rFonts w:ascii="Times New Roman" w:hAnsi="Times New Roman" w:cs="Times New Roman"/>
          <w:sz w:val="24"/>
          <w:szCs w:val="24"/>
        </w:rPr>
        <w:t>hasta la fecha de iniciación y/o durante la realización de las Jornadas. Dichas resoluciones serán inapelables.</w:t>
      </w:r>
    </w:p>
    <w:p w:rsidR="00316CF0" w:rsidRPr="00E8138F" w:rsidRDefault="00284DF0" w:rsidP="00E8138F">
      <w:pPr>
        <w:pStyle w:val="Sinespaciad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lastRenderedPageBreak/>
        <w:t>NORMAS DE PROCEDIMIENTO DE LAS XVI JORNADAS DEL SECTOR PÚBLICO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>SEDE</w:t>
      </w:r>
    </w:p>
    <w:p w:rsidR="0028619C" w:rsidRPr="00E8138F" w:rsidRDefault="0028619C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“XVI Jornadas Nacionales del Sector Público” </w:t>
      </w:r>
      <w:r w:rsidRPr="00E8138F">
        <w:rPr>
          <w:rFonts w:ascii="Times New Roman" w:hAnsi="Times New Roman" w:cs="Times New Roman"/>
          <w:sz w:val="24"/>
          <w:szCs w:val="24"/>
        </w:rPr>
        <w:t xml:space="preserve">serán organizadas por la FACPCE, siendo responsable de su ejecución el Colegio de Graduados en Ciencias Económicas de Tucumán y se desarrollarán los días 13 y 14 de agosto de 2026, en la sede del referido Colegio de Graduados en Ciencias Económicas de Tucumán. </w:t>
      </w:r>
    </w:p>
    <w:p w:rsidR="0028619C" w:rsidRPr="00E8138F" w:rsidRDefault="0028619C" w:rsidP="00E8138F">
      <w:pPr>
        <w:pStyle w:val="Sinespaciad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INSCRIPCIONES</w:t>
      </w:r>
    </w:p>
    <w:p w:rsidR="0028619C" w:rsidRPr="00E8138F" w:rsidRDefault="0028619C" w:rsidP="00E8138F">
      <w:pPr>
        <w:pStyle w:val="Sinespaciado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2°)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inscripciones se realzarán a través del medio y de la forma que disponga la Comisión Organizadora, quedando confirmada la misma con el respectivo pago.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3°)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cuotas de inscripción para las categorías de asistentes y/u observadores, serán fijadas oportunamente por el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Comisión </w:t>
      </w:r>
      <w:r w:rsidR="00702CFD"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Ejecutivo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 por causa de fuerza mayor el inscripto que hubiere abonado su cuota se viere imposibilitado de asistir, tal circunstancia deberá ser comunicada fehacientemente el Comité Ejecutivo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quien podrá disponer si corresponde algún porcentaje de reembolso.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4°)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formularios de inscripción serán numerados por orden de estricta recepción y en forma correlativa por el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Comité Ejecutivo,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y en caso que deba limitarse la participación, se ajustará la admisión, según el orden numérico.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TRABAJOS Y PONENCIAS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5º)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trabajos y ponencias enunciados en el punto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Reglamento, deberán presentarse en idioma español, ser originales y versar sobre el temario del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art.6°)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del mismo. No se admitirán aquellos que no reúnan estas características.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6º):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trabajos y ponencias contendrán un mínimo de diez (10) páginas y no deberán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exceder de cuarenta (40) páginas en total (incluido resumen, conclusiones, tablas, gráficos y referencias), con el siguiente formato: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DE LA PRESENTACIÓN FORMAL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Archivo: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Word 97 o posteriores.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Tamaño: A4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(orientación vertical). Para los cuadros podrá usarse orientación horizontal.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Márgenes: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superior: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2,5cm/inferior:2,5cm/izquierdo:3cm/derecho:3cm.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Sin encabezado, pie de página</w:t>
      </w:r>
      <w:r w:rsidR="00351E97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ni membrete.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 incluir saltos de página ni de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sección.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Tamaño de letra: cuerpo 11 en el texto y 10 en las notas.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Fuente de letra: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Time New Roman.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Espacio entre caracteres: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espacio normal y posición normal.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Párrafo: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justificado.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Interlineado:1,5 en el texto y simple en las notas.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mayúsculas y negrita,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sin utilizar subrayado.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Subtítulos: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minúscula y negrita,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sin utilizar subrayado.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Ítems: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forma numérica (9/9.1/9.1.1-9.1.2.-…)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tablas y/o gráficos irán insertados en el texto.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Deberá contener: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una </w:t>
      </w:r>
      <w:r w:rsidRPr="00E813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primera página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única hoja en la cual se hará referencia a la identidad del autor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o autores,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mayúscula del trabajo, Área.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 del evento,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lugar y fecha de realización.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Nombres y apellido/s del autor y/o autores con el domicilio,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teléfono particular y/o profesional, y dirección de correo electrónico particular y/o profesional.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una </w:t>
      </w:r>
      <w:r w:rsidRPr="00E813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segunda página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Tí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tulo en Mayúsculas del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trabajo,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Área,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 del evento, lugar y fecha de realización.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un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a t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ercera página: un índice o sumario,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después del índice o sumario,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un resumen y</w:t>
      </w:r>
    </w:p>
    <w:p w:rsidR="00316CF0" w:rsidRPr="00E8138F" w:rsidRDefault="00B12D11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</w:t>
      </w:r>
      <w:r w:rsidR="00284DF0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palabras claves.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11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Deberá ser acompañado de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16CF0" w:rsidRPr="00E8138F" w:rsidRDefault="00B12D11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="00284DF0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 resumen y de sus conclusiones, de no más de dos (2) páginas, cada uno de ellos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notas bibliográficas: Se insertarán al final de cada trabajo mediante número y deberán ser ordenadas con numeración progresiva.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libros se citarán de la siguiente manera: apellido del autor, iniciales del nombre, título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(entre comillas), nombre de la revista(subrayado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), número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año y página inicial.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caso de que los autores citen bibliografía de su autoría, no podrán superar el diez por ciento del total, de forma de no vulnerar el anonimato del trabajo y/o ponencia.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páginas web se citarán de la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iguiente manera: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apellidos y nombre del autor,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título, sitio web o editorial, fecha de publicación y dominio en que se encuentre disponible la información citada al momento de la elaboración.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artículos periodísticos,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académicos y publicaciones de todo tipo en formato papel, se citarán de la siguiente manera: apellidos y nombre del autor,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lugar en que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encontrare publicado el artículo, fecha de publicación y, en caso de estar disponible en la web,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dominio en que se encuentre disponible la información citada al momento de la elaboración.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caso de que los autores citen bibliografía de su autoría, no podrán superar el diez por ciento del total.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</w:t>
      </w:r>
      <w:r w:rsidR="00044269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esquemas, gráficos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dibujos,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etc.,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presentarán sobre fondo blanco pudiendo utilizar toda la gama de colores disponible dentro de ellos. Este material será numerado correlativamente y llevará título, debiendo estar incluido en el archivo electrónico y debidamente incorporado en el texto. Los datos estadísticos se podrán agregar en forma de anexo.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DE LA PRESENTACIÓN EN ARCHIVO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presentación se hará por medio de dos archivos: Uno en PDF, y una copia en DOCX (Microsoft Word 2007 o superior). El nombre del archivo no deberá exceder los </w:t>
      </w:r>
      <w:r w:rsidR="000D2F2E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caracteres y compuestos 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solamente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letras y deberá enviarse por correo electrónico al Consejo en el que se encuentre matriculado el autor/es.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El asunto del correo electrónico, deberá ser: Presentación Ponencia XVI Jornadas Nacionales del Sector Público.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 cuerpo del correo electrónico deberá contener: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Área y tema al que pertenece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 del trabajo o ponencia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 de los autores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Número de matrícula profesional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Consejo en el que se encuentra matriculado.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presentará todo el trabajo (incluidos los anexos, resumen y conclusiones).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 recepción será confirmada por el mismo medio.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Al correo electrónico deberá adicionarse una fotografía a color del autor (o los autores) y un Curr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í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culum Vitae resumido de hasta media página (con el mismo formato utilizado para la presentación del trabajo o ponencia de acuerdo a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establecido en este mismo artículo).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DEL PLAZO DE PRESENTACIÓN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Como plazo máximo para la presentación se fija el día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19/06/2026</w:t>
      </w:r>
    </w:p>
    <w:p w:rsidR="00316CF0" w:rsidRPr="00E8138F" w:rsidRDefault="00284DF0" w:rsidP="00E8138F">
      <w:pPr>
        <w:pStyle w:val="Sinespaciado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Como plazo máximo para la presentación del material audio visual que acompañe a la ponencia se fija el día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20/07/2026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. La misma se hará por los mismos medios y condiciones que la ponencia.</w:t>
      </w:r>
    </w:p>
    <w:p w:rsidR="00FE77DC" w:rsidRPr="00E8138F" w:rsidRDefault="00FE77D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Artículo 7º: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Los trabajos y ponencias deberán ser enviados por correo electrónico a la Sede central de cada CPCE, dentro del plazo indicado, debiendo cada CPCE remitirlo a Gerencia General FACPCE al correo electrónico </w:t>
      </w:r>
      <w:hyperlink r:id="rId10">
        <w:r w:rsidRPr="00E813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facpce@facpce.org.ar</w:t>
        </w:r>
      </w:hyperlink>
      <w:hyperlink r:id="rId11">
        <w:r w:rsidRPr="00E8138F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hyperlink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hasta 5 (cinco) días después de la fecha establecida como plazo para la presentación de trabajos en los CPCE, especificando el nombre del evento.</w:t>
      </w:r>
    </w:p>
    <w:p w:rsidR="00316CF0" w:rsidRPr="00E8138F" w:rsidRDefault="00284DF0" w:rsidP="00E8138F">
      <w:pPr>
        <w:pStyle w:val="Sinespaciado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todos los casos, deberán cumplimentar lo establecido en las Normas de Procedimiento. </w:t>
      </w: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E77DC" w:rsidRPr="00E8138F">
        <w:rPr>
          <w:rFonts w:ascii="Times New Roman" w:eastAsia="Times New Roman" w:hAnsi="Times New Roman" w:cs="Times New Roman"/>
          <w:sz w:val="24"/>
          <w:szCs w:val="24"/>
        </w:rPr>
        <w:tab/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opiniones y conclusiones expuestas en los trabajos y ponencias serán responsabilidad de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sus autores y no representarán la opinión de la FACPCE sobre los temas tratados.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trabajos y ponencias serán considerados por el Comité Técnico para su inclusión en las Jornadas Nacionales y su recomendación será presentada al Comité Ejecutivo,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función del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siguiente procedimiento: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Dos evaluadores por separado, en un plazo de 7 (siete) </w:t>
      </w:r>
      <w:r w:rsidR="0040046A" w:rsidRPr="00E8138F">
        <w:rPr>
          <w:rFonts w:ascii="Times New Roman" w:eastAsia="Times New Roman" w:hAnsi="Times New Roman" w:cs="Times New Roman"/>
          <w:sz w:val="24"/>
          <w:szCs w:val="24"/>
        </w:rPr>
        <w:t>días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corridos por cada trabajo desde su </w:t>
      </w:r>
      <w:r w:rsidR="00FE77DC" w:rsidRPr="00E8138F">
        <w:rPr>
          <w:rFonts w:ascii="Times New Roman" w:eastAsia="Times New Roman" w:hAnsi="Times New Roman" w:cs="Times New Roman"/>
          <w:sz w:val="24"/>
          <w:szCs w:val="24"/>
        </w:rPr>
        <w:t>recepción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, enviaran su opinión, en un formulario digital especialmente preparado al efecto, </w:t>
      </w:r>
      <w:r w:rsidR="00FE77DC" w:rsidRPr="00E8138F">
        <w:rPr>
          <w:rFonts w:ascii="Times New Roman" w:eastAsia="Times New Roman" w:hAnsi="Times New Roman" w:cs="Times New Roman"/>
          <w:sz w:val="24"/>
          <w:szCs w:val="24"/>
        </w:rPr>
        <w:t>calificándolos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en: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>Propuesta de Exponer y Publicar el trabajo.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>Propuesta de Publicar el trabajo.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>Propuesta de no aceptación del trabajo.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 ambos evaluadores coinciden con su propuesta,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 proceso finaliza. En caso contrario,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Director general del CECyT enviará todos los antecedentes al Coordinador de Evaluadores del área correspondiente, quien enviará su opinión definitiva en un plazo d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5 (cinco) días corridos.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Cada evaluador deberá completar la grilla de evaluación que enviará el director del CECyT.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tareas de supervisión, publicación y ordenamiento estarán a cargo del CECyT, organismo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que, en última instancia, tendrá prioridad de disposición sobre los trabajos. Aquellos autores que soliciten la publicación de sus trabajos y/o ponencias a través de otros medios de comunicación, deberán contar con expresa autorización de la FACPCE.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Consejos Profesionales podrán efectuar publicaciones sobre los trabajos y/o ponencias presentadas, previa comunicación a la FACPCE.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Todas las instancias de evaluación planteadas en este Reglamento son inapelables por los autores del trabajo.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autores de trabajo podrán solicitar un resumen de la evaluación sobre su trabajo presentado (hasta la fecha de inicio del evento) y por el mismo medio en que se le notificó la evaluación recibida.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8º: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Todo aquello que no reúna los requisitos enunciados precedentemente, serán devuelto para su adecuación al Consejo Profesional de Ciencias Económicas de origen si las circunstancias y el tiempo de organización lo permiten, manteniéndose para la misma, la fecha límite fijada en el art.10) del presente. El autor / autores, o al menos uno de ellos, deberá estar presente para hacer la exposición de su trabajo, en el caso que el mismo haya sido seleccionado,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según el orden y durante el tiempo establecido por el Comité Ejecutivo en caso de ausencia del expositor/es, dicho Comité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podrá excluir su tratamiento.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Artículo 9º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: Los trabajos presentados no aceptados o excluidos por presentación tardía o cualquier otra razón, quedarán a disposición del Comité Ejecutivo, quien reintegrará los mismos.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10: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fija como fecha máxima para la presentación de trabajos, el día 31 de julio de 2024. Hasta esa fecha podrá registrarse su ingreso en mesa de entradas de FACPCE.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11º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establece un incentivo para los trabajos que resulten aprobados para su exposición y debate,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consistente en una bonificación equivalente al 100% del costo de un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a</w:t>
      </w:r>
      <w:r w:rsidR="00CA5C2A" w:rsidRPr="00E81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30E0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inscripción, mientras que los aprobados para su publicación la bonificación en la inscripción será del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50% </w:t>
      </w:r>
    </w:p>
    <w:p w:rsidR="00BB1CE6" w:rsidRPr="00E8138F" w:rsidRDefault="00BB1CE6" w:rsidP="00E8138F">
      <w:pPr>
        <w:pStyle w:val="Sinespaciado"/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CF0" w:rsidRPr="00E8138F" w:rsidRDefault="00CA5C2A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4DF0" w:rsidRPr="00E8138F">
        <w:rPr>
          <w:rFonts w:ascii="Times New Roman" w:eastAsia="Times New Roman" w:hAnsi="Times New Roman" w:cs="Times New Roman"/>
          <w:b/>
          <w:sz w:val="24"/>
          <w:szCs w:val="24"/>
        </w:rPr>
        <w:t>CONFERENCIAS–MESAS REDONDAS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12º: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 Comité Ejecutivo considerará la conveniencia de realizar conferencias o mesas redondas de participantes o invitados especiales, las que serán incluidas en el programa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respectivo.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Asimismo,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podrá encargar a profesi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onales de reconocida trayectori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 la presentación de trabajos en un área específica.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SESIONES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13: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sesiones se llevarán a cabo de acuerdo al programa propuesto y aprobado por la Comisión Organizadora.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CA5C2A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284DF0" w:rsidRPr="00E8138F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4DF0" w:rsidRPr="00E8138F">
        <w:rPr>
          <w:rFonts w:ascii="Times New Roman" w:eastAsia="Times New Roman" w:hAnsi="Times New Roman" w:cs="Times New Roman"/>
          <w:b/>
          <w:sz w:val="24"/>
          <w:szCs w:val="24"/>
        </w:rPr>
        <w:t>FORMA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Artículo 14: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En todo lo no previsto, se estará a lo dispuesto por el </w:t>
      </w:r>
      <w:r w:rsidR="00C50C0F"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>Art. 23</w:t>
      </w: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del Reglamento del evento.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</w:rPr>
        <w:sectPr w:rsidR="00316CF0" w:rsidRPr="00E8138F" w:rsidSect="00E8138F">
          <w:footerReference w:type="default" r:id="rId12"/>
          <w:pgSz w:w="12240" w:h="15840"/>
          <w:pgMar w:top="1418" w:right="1134" w:bottom="567" w:left="1701" w:header="0" w:footer="981" w:gutter="0"/>
          <w:cols w:space="720"/>
        </w:sectPr>
      </w:pP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sectPr w:rsidR="00316CF0" w:rsidRPr="00E8138F" w:rsidSect="00E8138F">
      <w:type w:val="continuous"/>
      <w:pgSz w:w="12240" w:h="15840"/>
      <w:pgMar w:top="1820" w:right="1440" w:bottom="1160" w:left="1440" w:header="0" w:footer="983" w:gutter="0"/>
      <w:cols w:num="2" w:space="720" w:equalWidth="0">
        <w:col w:w="4660" w:space="40"/>
        <w:col w:w="46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3DF" w:rsidRDefault="006A13DF">
      <w:r>
        <w:separator/>
      </w:r>
    </w:p>
  </w:endnote>
  <w:endnote w:type="continuationSeparator" w:id="0">
    <w:p w:rsidR="006A13DF" w:rsidRDefault="006A1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A9ACB9-CA48-47E6-8395-F21571612082}"/>
    <w:embedBold r:id="rId2" w:fontKey="{4AFD3D0F-6471-440B-B73B-B640094B3C00}"/>
    <w:embedBoldItalic r:id="rId3" w:fontKey="{86D03FB5-1F47-4659-A5E0-04CCE2A783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39D35844-72FA-4D5E-B6D6-57FD1783A6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0110403-362B-40F1-817F-3C3BD3614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1625EB-3587-4867-896C-732A9E02B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CF0" w:rsidRDefault="00284DF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5708333</wp:posOffset>
              </wp:positionH>
              <wp:positionV relativeFrom="paragraph">
                <wp:posOffset>9283383</wp:posOffset>
              </wp:positionV>
              <wp:extent cx="169545" cy="175260"/>
              <wp:effectExtent l="0" t="0" r="0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80390" y="3697133"/>
                        <a:ext cx="16002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002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60020" y="165735"/>
                            </a:lnTo>
                            <a:lnTo>
                              <a:pt x="1600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6CF0" w:rsidRDefault="00284DF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5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 2" o:spid="_x0000_s1026" style="position:absolute;margin-left:449.5pt;margin-top:731pt;width:13.35pt;height:13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02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" adj="-11796480,,5400" path="m,l,165735r160020,l160020,,,xe" filled="f" stroked="f">
              <v:stroke joinstyle="miter"/>
              <v:formulas/>
              <v:path arrowok="t" o:extrusionok="f" o:connecttype="custom" textboxrect="0,0,160020,165735"/>
              <v:textbox inset="0,3pt,0,3pt">
                <w:txbxContent>
                  <w:p w:rsidR="00316CF0" w:rsidRDefault="00284DF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CF0" w:rsidRDefault="00284DF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>
              <wp:simplePos x="0" y="0"/>
              <wp:positionH relativeFrom="column">
                <wp:posOffset>5733733</wp:posOffset>
              </wp:positionH>
              <wp:positionV relativeFrom="paragraph">
                <wp:posOffset>9283383</wp:posOffset>
              </wp:positionV>
              <wp:extent cx="215900" cy="17526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57213" y="3697133"/>
                        <a:ext cx="206375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6375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206375" y="165735"/>
                            </a:lnTo>
                            <a:lnTo>
                              <a:pt x="2063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6CF0" w:rsidRDefault="00284DF0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 PAGE 7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 1" o:spid="_x0000_s1027" style="position:absolute;margin-left:451.5pt;margin-top:731pt;width:17pt;height:13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375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" adj="-11796480,,5400" path="m,l,165735r206375,l206375,,,xe" filled="f" stroked="f">
              <v:stroke joinstyle="miter"/>
              <v:formulas/>
              <v:path arrowok="t" o:extrusionok="f" o:connecttype="custom" textboxrect="0,0,206375,165735"/>
              <v:textbox inset="0,3pt,0,3pt">
                <w:txbxContent>
                  <w:p w:rsidR="00316CF0" w:rsidRDefault="00284DF0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1 PAGE 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3DF" w:rsidRDefault="006A13DF">
      <w:r>
        <w:separator/>
      </w:r>
    </w:p>
  </w:footnote>
  <w:footnote w:type="continuationSeparator" w:id="0">
    <w:p w:rsidR="006A13DF" w:rsidRDefault="006A1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CF0" w:rsidRDefault="00316C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930C2"/>
    <w:multiLevelType w:val="multilevel"/>
    <w:tmpl w:val="B50C213A"/>
    <w:lvl w:ilvl="0">
      <w:start w:val="1"/>
      <w:numFmt w:val="decimal"/>
      <w:lvlText w:val="%1)"/>
      <w:lvlJc w:val="left"/>
      <w:pPr>
        <w:ind w:left="511" w:hanging="2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1" w15:restartNumberingAfterBreak="0">
    <w:nsid w:val="08833873"/>
    <w:multiLevelType w:val="multilevel"/>
    <w:tmpl w:val="88DCFF04"/>
    <w:lvl w:ilvl="0">
      <w:start w:val="1"/>
      <w:numFmt w:val="upperRoman"/>
      <w:lvlText w:val="%1-"/>
      <w:lvlJc w:val="left"/>
      <w:pPr>
        <w:ind w:left="969" w:hanging="567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00" w:hanging="567"/>
      </w:pPr>
    </w:lvl>
    <w:lvl w:ilvl="2">
      <w:numFmt w:val="bullet"/>
      <w:lvlText w:val="•"/>
      <w:lvlJc w:val="left"/>
      <w:pPr>
        <w:ind w:left="2640" w:hanging="567"/>
      </w:pPr>
    </w:lvl>
    <w:lvl w:ilvl="3">
      <w:numFmt w:val="bullet"/>
      <w:lvlText w:val="•"/>
      <w:lvlJc w:val="left"/>
      <w:pPr>
        <w:ind w:left="3480" w:hanging="567"/>
      </w:pPr>
    </w:lvl>
    <w:lvl w:ilvl="4">
      <w:numFmt w:val="bullet"/>
      <w:lvlText w:val="•"/>
      <w:lvlJc w:val="left"/>
      <w:pPr>
        <w:ind w:left="4320" w:hanging="567"/>
      </w:pPr>
    </w:lvl>
    <w:lvl w:ilvl="5">
      <w:numFmt w:val="bullet"/>
      <w:lvlText w:val="•"/>
      <w:lvlJc w:val="left"/>
      <w:pPr>
        <w:ind w:left="5160" w:hanging="567"/>
      </w:pPr>
    </w:lvl>
    <w:lvl w:ilvl="6">
      <w:numFmt w:val="bullet"/>
      <w:lvlText w:val="•"/>
      <w:lvlJc w:val="left"/>
      <w:pPr>
        <w:ind w:left="6000" w:hanging="567"/>
      </w:pPr>
    </w:lvl>
    <w:lvl w:ilvl="7">
      <w:numFmt w:val="bullet"/>
      <w:lvlText w:val="•"/>
      <w:lvlJc w:val="left"/>
      <w:pPr>
        <w:ind w:left="6840" w:hanging="567"/>
      </w:pPr>
    </w:lvl>
    <w:lvl w:ilvl="8">
      <w:numFmt w:val="bullet"/>
      <w:lvlText w:val="•"/>
      <w:lvlJc w:val="left"/>
      <w:pPr>
        <w:ind w:left="7680" w:hanging="567"/>
      </w:pPr>
    </w:lvl>
  </w:abstractNum>
  <w:abstractNum w:abstractNumId="2" w15:restartNumberingAfterBreak="0">
    <w:nsid w:val="0EF75D09"/>
    <w:multiLevelType w:val="hybridMultilevel"/>
    <w:tmpl w:val="9F70066C"/>
    <w:lvl w:ilvl="0" w:tplc="79B2143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805A5"/>
    <w:multiLevelType w:val="multilevel"/>
    <w:tmpl w:val="65865A40"/>
    <w:lvl w:ilvl="0">
      <w:numFmt w:val="bullet"/>
      <w:lvlText w:val="-"/>
      <w:lvlJc w:val="left"/>
      <w:pPr>
        <w:ind w:left="624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94" w:hanging="360"/>
      </w:pPr>
    </w:lvl>
    <w:lvl w:ilvl="2">
      <w:numFmt w:val="bullet"/>
      <w:lvlText w:val="•"/>
      <w:lvlJc w:val="left"/>
      <w:pPr>
        <w:ind w:left="2368" w:hanging="360"/>
      </w:pPr>
    </w:lvl>
    <w:lvl w:ilvl="3">
      <w:numFmt w:val="bullet"/>
      <w:lvlText w:val="•"/>
      <w:lvlJc w:val="left"/>
      <w:pPr>
        <w:ind w:left="3242" w:hanging="360"/>
      </w:pPr>
    </w:lvl>
    <w:lvl w:ilvl="4">
      <w:numFmt w:val="bullet"/>
      <w:lvlText w:val="•"/>
      <w:lvlJc w:val="left"/>
      <w:pPr>
        <w:ind w:left="4116" w:hanging="360"/>
      </w:pPr>
    </w:lvl>
    <w:lvl w:ilvl="5">
      <w:numFmt w:val="bullet"/>
      <w:lvlText w:val="•"/>
      <w:lvlJc w:val="left"/>
      <w:pPr>
        <w:ind w:left="4990" w:hanging="360"/>
      </w:pPr>
    </w:lvl>
    <w:lvl w:ilvl="6">
      <w:numFmt w:val="bullet"/>
      <w:lvlText w:val="•"/>
      <w:lvlJc w:val="left"/>
      <w:pPr>
        <w:ind w:left="5864" w:hanging="360"/>
      </w:pPr>
    </w:lvl>
    <w:lvl w:ilvl="7">
      <w:numFmt w:val="bullet"/>
      <w:lvlText w:val="•"/>
      <w:lvlJc w:val="left"/>
      <w:pPr>
        <w:ind w:left="6738" w:hanging="360"/>
      </w:pPr>
    </w:lvl>
    <w:lvl w:ilvl="8">
      <w:numFmt w:val="bullet"/>
      <w:lvlText w:val="•"/>
      <w:lvlJc w:val="left"/>
      <w:pPr>
        <w:ind w:left="7612" w:hanging="360"/>
      </w:pPr>
    </w:lvl>
  </w:abstractNum>
  <w:abstractNum w:abstractNumId="4" w15:restartNumberingAfterBreak="0">
    <w:nsid w:val="11B4489B"/>
    <w:multiLevelType w:val="hybridMultilevel"/>
    <w:tmpl w:val="29A89D1A"/>
    <w:lvl w:ilvl="0" w:tplc="C5865D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227C6"/>
    <w:multiLevelType w:val="hybridMultilevel"/>
    <w:tmpl w:val="14DA7534"/>
    <w:lvl w:ilvl="0" w:tplc="0409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16B66C85"/>
    <w:multiLevelType w:val="multilevel"/>
    <w:tmpl w:val="B50C213A"/>
    <w:lvl w:ilvl="0">
      <w:start w:val="1"/>
      <w:numFmt w:val="decimal"/>
      <w:lvlText w:val="%1)"/>
      <w:lvlJc w:val="left"/>
      <w:pPr>
        <w:ind w:left="511" w:hanging="2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7" w15:restartNumberingAfterBreak="0">
    <w:nsid w:val="189B3282"/>
    <w:multiLevelType w:val="hybridMultilevel"/>
    <w:tmpl w:val="236066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D0C9D"/>
    <w:multiLevelType w:val="multilevel"/>
    <w:tmpl w:val="265ACD1A"/>
    <w:lvl w:ilvl="0">
      <w:start w:val="1"/>
      <w:numFmt w:val="decimal"/>
      <w:lvlText w:val="%1)"/>
      <w:lvlJc w:val="left"/>
      <w:pPr>
        <w:ind w:left="511" w:hanging="25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62" w:hanging="22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502" w:hanging="221"/>
      </w:pPr>
    </w:lvl>
    <w:lvl w:ilvl="3">
      <w:numFmt w:val="bullet"/>
      <w:lvlText w:val="•"/>
      <w:lvlJc w:val="left"/>
      <w:pPr>
        <w:ind w:left="2484" w:hanging="221"/>
      </w:pPr>
    </w:lvl>
    <w:lvl w:ilvl="4">
      <w:numFmt w:val="bullet"/>
      <w:lvlText w:val="•"/>
      <w:lvlJc w:val="left"/>
      <w:pPr>
        <w:ind w:left="3466" w:hanging="221"/>
      </w:pPr>
    </w:lvl>
    <w:lvl w:ilvl="5">
      <w:numFmt w:val="bullet"/>
      <w:lvlText w:val="•"/>
      <w:lvlJc w:val="left"/>
      <w:pPr>
        <w:ind w:left="4448" w:hanging="221"/>
      </w:pPr>
    </w:lvl>
    <w:lvl w:ilvl="6">
      <w:numFmt w:val="bullet"/>
      <w:lvlText w:val="•"/>
      <w:lvlJc w:val="left"/>
      <w:pPr>
        <w:ind w:left="5431" w:hanging="221"/>
      </w:pPr>
    </w:lvl>
    <w:lvl w:ilvl="7">
      <w:numFmt w:val="bullet"/>
      <w:lvlText w:val="•"/>
      <w:lvlJc w:val="left"/>
      <w:pPr>
        <w:ind w:left="6413" w:hanging="221"/>
      </w:pPr>
    </w:lvl>
    <w:lvl w:ilvl="8">
      <w:numFmt w:val="bullet"/>
      <w:lvlText w:val="•"/>
      <w:lvlJc w:val="left"/>
      <w:pPr>
        <w:ind w:left="7395" w:hanging="221"/>
      </w:pPr>
    </w:lvl>
  </w:abstractNum>
  <w:abstractNum w:abstractNumId="9" w15:restartNumberingAfterBreak="0">
    <w:nsid w:val="1A3E713D"/>
    <w:multiLevelType w:val="hybridMultilevel"/>
    <w:tmpl w:val="DDF249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D71DF"/>
    <w:multiLevelType w:val="multilevel"/>
    <w:tmpl w:val="B50C213A"/>
    <w:lvl w:ilvl="0">
      <w:start w:val="1"/>
      <w:numFmt w:val="decimal"/>
      <w:lvlText w:val="%1)"/>
      <w:lvlJc w:val="left"/>
      <w:pPr>
        <w:ind w:left="511" w:hanging="2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11" w15:restartNumberingAfterBreak="0">
    <w:nsid w:val="1FF821F1"/>
    <w:multiLevelType w:val="multilevel"/>
    <w:tmpl w:val="BC9ADDAA"/>
    <w:lvl w:ilvl="0">
      <w:start w:val="1"/>
      <w:numFmt w:val="upperRoman"/>
      <w:lvlText w:val="%1."/>
      <w:lvlJc w:val="left"/>
      <w:pPr>
        <w:ind w:left="624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88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22" w:hanging="360"/>
      </w:pPr>
    </w:lvl>
    <w:lvl w:ilvl="3">
      <w:numFmt w:val="bullet"/>
      <w:lvlText w:val="•"/>
      <w:lvlJc w:val="left"/>
      <w:pPr>
        <w:ind w:left="2764" w:hanging="360"/>
      </w:pPr>
    </w:lvl>
    <w:lvl w:ilvl="4">
      <w:numFmt w:val="bullet"/>
      <w:lvlText w:val="•"/>
      <w:lvlJc w:val="left"/>
      <w:pPr>
        <w:ind w:left="3706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5591" w:hanging="360"/>
      </w:pPr>
    </w:lvl>
    <w:lvl w:ilvl="7">
      <w:numFmt w:val="bullet"/>
      <w:lvlText w:val="•"/>
      <w:lvlJc w:val="left"/>
      <w:pPr>
        <w:ind w:left="6533" w:hanging="360"/>
      </w:pPr>
    </w:lvl>
    <w:lvl w:ilvl="8">
      <w:numFmt w:val="bullet"/>
      <w:lvlText w:val="•"/>
      <w:lvlJc w:val="left"/>
      <w:pPr>
        <w:ind w:left="7475" w:hanging="360"/>
      </w:pPr>
    </w:lvl>
  </w:abstractNum>
  <w:abstractNum w:abstractNumId="12" w15:restartNumberingAfterBreak="0">
    <w:nsid w:val="316C3A7B"/>
    <w:multiLevelType w:val="multilevel"/>
    <w:tmpl w:val="CE16CCC0"/>
    <w:lvl w:ilvl="0">
      <w:start w:val="1"/>
      <w:numFmt w:val="decimal"/>
      <w:lvlText w:val="%1)"/>
      <w:lvlJc w:val="left"/>
      <w:pPr>
        <w:ind w:left="511" w:hanging="25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13" w15:restartNumberingAfterBreak="0">
    <w:nsid w:val="31710186"/>
    <w:multiLevelType w:val="hybridMultilevel"/>
    <w:tmpl w:val="5380EB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060A0"/>
    <w:multiLevelType w:val="multilevel"/>
    <w:tmpl w:val="5EFC641E"/>
    <w:lvl w:ilvl="0">
      <w:start w:val="1"/>
      <w:numFmt w:val="lowerLetter"/>
      <w:lvlText w:val="%1)"/>
      <w:lvlJc w:val="left"/>
      <w:pPr>
        <w:ind w:left="982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494" w:hanging="361"/>
      </w:pPr>
    </w:lvl>
    <w:lvl w:ilvl="4">
      <w:numFmt w:val="bullet"/>
      <w:lvlText w:val="•"/>
      <w:lvlJc w:val="left"/>
      <w:pPr>
        <w:ind w:left="4332" w:hanging="361"/>
      </w:pPr>
    </w:lvl>
    <w:lvl w:ilvl="5">
      <w:numFmt w:val="bullet"/>
      <w:lvlText w:val="•"/>
      <w:lvlJc w:val="left"/>
      <w:pPr>
        <w:ind w:left="5170" w:hanging="361"/>
      </w:pPr>
    </w:lvl>
    <w:lvl w:ilvl="6">
      <w:numFmt w:val="bullet"/>
      <w:lvlText w:val="•"/>
      <w:lvlJc w:val="left"/>
      <w:pPr>
        <w:ind w:left="6008" w:hanging="361"/>
      </w:pPr>
    </w:lvl>
    <w:lvl w:ilvl="7">
      <w:numFmt w:val="bullet"/>
      <w:lvlText w:val="•"/>
      <w:lvlJc w:val="left"/>
      <w:pPr>
        <w:ind w:left="6846" w:hanging="361"/>
      </w:pPr>
    </w:lvl>
    <w:lvl w:ilvl="8">
      <w:numFmt w:val="bullet"/>
      <w:lvlText w:val="•"/>
      <w:lvlJc w:val="left"/>
      <w:pPr>
        <w:ind w:left="7684" w:hanging="361"/>
      </w:pPr>
    </w:lvl>
  </w:abstractNum>
  <w:abstractNum w:abstractNumId="15" w15:restartNumberingAfterBreak="0">
    <w:nsid w:val="3A0D46C2"/>
    <w:multiLevelType w:val="multilevel"/>
    <w:tmpl w:val="73200844"/>
    <w:lvl w:ilvl="0">
      <w:start w:val="1"/>
      <w:numFmt w:val="lowerLetter"/>
      <w:lvlText w:val="%1)"/>
      <w:lvlJc w:val="left"/>
      <w:pPr>
        <w:ind w:left="407" w:hanging="246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88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22" w:hanging="360"/>
      </w:pPr>
    </w:lvl>
    <w:lvl w:ilvl="3">
      <w:numFmt w:val="bullet"/>
      <w:lvlText w:val="•"/>
      <w:lvlJc w:val="left"/>
      <w:pPr>
        <w:ind w:left="2764" w:hanging="360"/>
      </w:pPr>
    </w:lvl>
    <w:lvl w:ilvl="4">
      <w:numFmt w:val="bullet"/>
      <w:lvlText w:val="•"/>
      <w:lvlJc w:val="left"/>
      <w:pPr>
        <w:ind w:left="3706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5591" w:hanging="360"/>
      </w:pPr>
    </w:lvl>
    <w:lvl w:ilvl="7">
      <w:numFmt w:val="bullet"/>
      <w:lvlText w:val="•"/>
      <w:lvlJc w:val="left"/>
      <w:pPr>
        <w:ind w:left="6533" w:hanging="360"/>
      </w:pPr>
    </w:lvl>
    <w:lvl w:ilvl="8">
      <w:numFmt w:val="bullet"/>
      <w:lvlText w:val="•"/>
      <w:lvlJc w:val="left"/>
      <w:pPr>
        <w:ind w:left="7475" w:hanging="360"/>
      </w:pPr>
    </w:lvl>
  </w:abstractNum>
  <w:abstractNum w:abstractNumId="16" w15:restartNumberingAfterBreak="0">
    <w:nsid w:val="3EF5103F"/>
    <w:multiLevelType w:val="multilevel"/>
    <w:tmpl w:val="D0CE2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F96157F"/>
    <w:multiLevelType w:val="multilevel"/>
    <w:tmpl w:val="D8C804DE"/>
    <w:lvl w:ilvl="0">
      <w:start w:val="1"/>
      <w:numFmt w:val="lowerLetter"/>
      <w:lvlText w:val="%1)"/>
      <w:lvlJc w:val="left"/>
      <w:pPr>
        <w:ind w:left="984" w:hanging="362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3"/>
      </w:pPr>
    </w:lvl>
    <w:lvl w:ilvl="2">
      <w:numFmt w:val="bullet"/>
      <w:lvlText w:val="•"/>
      <w:lvlJc w:val="left"/>
      <w:pPr>
        <w:ind w:left="2656" w:hanging="363"/>
      </w:pPr>
    </w:lvl>
    <w:lvl w:ilvl="3">
      <w:numFmt w:val="bullet"/>
      <w:lvlText w:val="•"/>
      <w:lvlJc w:val="left"/>
      <w:pPr>
        <w:ind w:left="3494" w:hanging="363"/>
      </w:pPr>
    </w:lvl>
    <w:lvl w:ilvl="4">
      <w:numFmt w:val="bullet"/>
      <w:lvlText w:val="•"/>
      <w:lvlJc w:val="left"/>
      <w:pPr>
        <w:ind w:left="4332" w:hanging="363"/>
      </w:pPr>
    </w:lvl>
    <w:lvl w:ilvl="5">
      <w:numFmt w:val="bullet"/>
      <w:lvlText w:val="•"/>
      <w:lvlJc w:val="left"/>
      <w:pPr>
        <w:ind w:left="5170" w:hanging="363"/>
      </w:pPr>
    </w:lvl>
    <w:lvl w:ilvl="6">
      <w:numFmt w:val="bullet"/>
      <w:lvlText w:val="•"/>
      <w:lvlJc w:val="left"/>
      <w:pPr>
        <w:ind w:left="6008" w:hanging="363"/>
      </w:pPr>
    </w:lvl>
    <w:lvl w:ilvl="7">
      <w:numFmt w:val="bullet"/>
      <w:lvlText w:val="•"/>
      <w:lvlJc w:val="left"/>
      <w:pPr>
        <w:ind w:left="6846" w:hanging="362"/>
      </w:pPr>
    </w:lvl>
    <w:lvl w:ilvl="8">
      <w:numFmt w:val="bullet"/>
      <w:lvlText w:val="•"/>
      <w:lvlJc w:val="left"/>
      <w:pPr>
        <w:ind w:left="7684" w:hanging="363"/>
      </w:pPr>
    </w:lvl>
  </w:abstractNum>
  <w:abstractNum w:abstractNumId="18" w15:restartNumberingAfterBreak="0">
    <w:nsid w:val="412D2885"/>
    <w:multiLevelType w:val="hybridMultilevel"/>
    <w:tmpl w:val="52D0551E"/>
    <w:lvl w:ilvl="0" w:tplc="F878AAD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CF1FE1"/>
    <w:multiLevelType w:val="hybridMultilevel"/>
    <w:tmpl w:val="7EBED2DC"/>
    <w:lvl w:ilvl="0" w:tplc="EFECFA6A">
      <w:start w:val="4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71F92"/>
    <w:multiLevelType w:val="hybridMultilevel"/>
    <w:tmpl w:val="B70007FC"/>
    <w:lvl w:ilvl="0" w:tplc="4A88BD0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633AF"/>
    <w:multiLevelType w:val="hybridMultilevel"/>
    <w:tmpl w:val="64B030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431E34"/>
    <w:multiLevelType w:val="hybridMultilevel"/>
    <w:tmpl w:val="E8709D90"/>
    <w:lvl w:ilvl="0" w:tplc="4A88BD0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B3C8E"/>
    <w:multiLevelType w:val="multilevel"/>
    <w:tmpl w:val="AA9A436E"/>
    <w:lvl w:ilvl="0">
      <w:start w:val="5"/>
      <w:numFmt w:val="upperRoman"/>
      <w:lvlText w:val="%1."/>
      <w:lvlJc w:val="left"/>
      <w:pPr>
        <w:ind w:left="574" w:hanging="312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58" w:hanging="312"/>
      </w:pPr>
    </w:lvl>
    <w:lvl w:ilvl="2">
      <w:numFmt w:val="bullet"/>
      <w:lvlText w:val="•"/>
      <w:lvlJc w:val="left"/>
      <w:pPr>
        <w:ind w:left="2336" w:hanging="312"/>
      </w:pPr>
    </w:lvl>
    <w:lvl w:ilvl="3">
      <w:numFmt w:val="bullet"/>
      <w:lvlText w:val="•"/>
      <w:lvlJc w:val="left"/>
      <w:pPr>
        <w:ind w:left="3214" w:hanging="312"/>
      </w:pPr>
    </w:lvl>
    <w:lvl w:ilvl="4">
      <w:numFmt w:val="bullet"/>
      <w:lvlText w:val="•"/>
      <w:lvlJc w:val="left"/>
      <w:pPr>
        <w:ind w:left="4092" w:hanging="312"/>
      </w:pPr>
    </w:lvl>
    <w:lvl w:ilvl="5">
      <w:numFmt w:val="bullet"/>
      <w:lvlText w:val="•"/>
      <w:lvlJc w:val="left"/>
      <w:pPr>
        <w:ind w:left="4970" w:hanging="312"/>
      </w:pPr>
    </w:lvl>
    <w:lvl w:ilvl="6">
      <w:numFmt w:val="bullet"/>
      <w:lvlText w:val="•"/>
      <w:lvlJc w:val="left"/>
      <w:pPr>
        <w:ind w:left="5848" w:hanging="312"/>
      </w:pPr>
    </w:lvl>
    <w:lvl w:ilvl="7">
      <w:numFmt w:val="bullet"/>
      <w:lvlText w:val="•"/>
      <w:lvlJc w:val="left"/>
      <w:pPr>
        <w:ind w:left="6726" w:hanging="312"/>
      </w:pPr>
    </w:lvl>
    <w:lvl w:ilvl="8">
      <w:numFmt w:val="bullet"/>
      <w:lvlText w:val="•"/>
      <w:lvlJc w:val="left"/>
      <w:pPr>
        <w:ind w:left="7604" w:hanging="312"/>
      </w:pPr>
    </w:lvl>
  </w:abstractNum>
  <w:abstractNum w:abstractNumId="24" w15:restartNumberingAfterBreak="0">
    <w:nsid w:val="6DE54266"/>
    <w:multiLevelType w:val="multilevel"/>
    <w:tmpl w:val="223E0B5A"/>
    <w:lvl w:ilvl="0">
      <w:start w:val="1"/>
      <w:numFmt w:val="upperRoman"/>
      <w:lvlText w:val="%1."/>
      <w:lvlJc w:val="left"/>
      <w:pPr>
        <w:ind w:left="88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838" w:hanging="238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675" w:hanging="238"/>
      </w:pPr>
    </w:lvl>
    <w:lvl w:ilvl="3">
      <w:numFmt w:val="bullet"/>
      <w:lvlText w:val="•"/>
      <w:lvlJc w:val="left"/>
      <w:pPr>
        <w:ind w:left="3511" w:hanging="238"/>
      </w:pPr>
    </w:lvl>
    <w:lvl w:ilvl="4">
      <w:numFmt w:val="bullet"/>
      <w:lvlText w:val="•"/>
      <w:lvlJc w:val="left"/>
      <w:pPr>
        <w:ind w:left="4346" w:hanging="238"/>
      </w:pPr>
    </w:lvl>
    <w:lvl w:ilvl="5">
      <w:numFmt w:val="bullet"/>
      <w:lvlText w:val="•"/>
      <w:lvlJc w:val="left"/>
      <w:pPr>
        <w:ind w:left="5182" w:hanging="238"/>
      </w:pPr>
    </w:lvl>
    <w:lvl w:ilvl="6">
      <w:numFmt w:val="bullet"/>
      <w:lvlText w:val="•"/>
      <w:lvlJc w:val="left"/>
      <w:pPr>
        <w:ind w:left="6017" w:hanging="237"/>
      </w:pPr>
    </w:lvl>
    <w:lvl w:ilvl="7">
      <w:numFmt w:val="bullet"/>
      <w:lvlText w:val="•"/>
      <w:lvlJc w:val="left"/>
      <w:pPr>
        <w:ind w:left="6853" w:hanging="238"/>
      </w:pPr>
    </w:lvl>
    <w:lvl w:ilvl="8">
      <w:numFmt w:val="bullet"/>
      <w:lvlText w:val="•"/>
      <w:lvlJc w:val="left"/>
      <w:pPr>
        <w:ind w:left="7688" w:hanging="238"/>
      </w:pPr>
    </w:lvl>
  </w:abstractNum>
  <w:abstractNum w:abstractNumId="25" w15:restartNumberingAfterBreak="0">
    <w:nsid w:val="6F5C72B7"/>
    <w:multiLevelType w:val="hybridMultilevel"/>
    <w:tmpl w:val="54083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7032E"/>
    <w:multiLevelType w:val="multilevel"/>
    <w:tmpl w:val="40C2D466"/>
    <w:lvl w:ilvl="0">
      <w:start w:val="4"/>
      <w:numFmt w:val="upperRoman"/>
      <w:lvlText w:val="%1."/>
      <w:lvlJc w:val="left"/>
      <w:pPr>
        <w:ind w:left="2723" w:hanging="312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upperLetter"/>
      <w:lvlText w:val="%2."/>
      <w:lvlJc w:val="left"/>
      <w:pPr>
        <w:ind w:left="3131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3491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91" w:hanging="361"/>
      </w:pPr>
    </w:lvl>
    <w:lvl w:ilvl="4">
      <w:numFmt w:val="bullet"/>
      <w:lvlText w:val="•"/>
      <w:lvlJc w:val="left"/>
      <w:pPr>
        <w:ind w:left="5494" w:hanging="361"/>
      </w:pPr>
    </w:lvl>
    <w:lvl w:ilvl="5">
      <w:numFmt w:val="bullet"/>
      <w:lvlText w:val="•"/>
      <w:lvlJc w:val="left"/>
      <w:pPr>
        <w:ind w:left="6496" w:hanging="361"/>
      </w:pPr>
    </w:lvl>
    <w:lvl w:ilvl="6">
      <w:numFmt w:val="bullet"/>
      <w:lvlText w:val="•"/>
      <w:lvlJc w:val="left"/>
      <w:pPr>
        <w:ind w:left="7499" w:hanging="361"/>
      </w:pPr>
    </w:lvl>
    <w:lvl w:ilvl="7">
      <w:numFmt w:val="bullet"/>
      <w:lvlText w:val="•"/>
      <w:lvlJc w:val="left"/>
      <w:pPr>
        <w:ind w:left="8501" w:hanging="361"/>
      </w:pPr>
    </w:lvl>
    <w:lvl w:ilvl="8">
      <w:numFmt w:val="bullet"/>
      <w:lvlText w:val="•"/>
      <w:lvlJc w:val="left"/>
      <w:pPr>
        <w:ind w:left="9504" w:hanging="361"/>
      </w:pPr>
    </w:lvl>
  </w:abstractNum>
  <w:abstractNum w:abstractNumId="27" w15:restartNumberingAfterBreak="0">
    <w:nsid w:val="785B0DFB"/>
    <w:multiLevelType w:val="hybridMultilevel"/>
    <w:tmpl w:val="B488425C"/>
    <w:lvl w:ilvl="0" w:tplc="1E62D89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06CCD"/>
    <w:multiLevelType w:val="multilevel"/>
    <w:tmpl w:val="8026C77E"/>
    <w:lvl w:ilvl="0">
      <w:numFmt w:val="bullet"/>
      <w:lvlText w:val="-"/>
      <w:lvlJc w:val="left"/>
      <w:pPr>
        <w:ind w:left="984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494" w:hanging="361"/>
      </w:pPr>
    </w:lvl>
    <w:lvl w:ilvl="4">
      <w:numFmt w:val="bullet"/>
      <w:lvlText w:val="•"/>
      <w:lvlJc w:val="left"/>
      <w:pPr>
        <w:ind w:left="4332" w:hanging="361"/>
      </w:pPr>
    </w:lvl>
    <w:lvl w:ilvl="5">
      <w:numFmt w:val="bullet"/>
      <w:lvlText w:val="•"/>
      <w:lvlJc w:val="left"/>
      <w:pPr>
        <w:ind w:left="5170" w:hanging="361"/>
      </w:pPr>
    </w:lvl>
    <w:lvl w:ilvl="6">
      <w:numFmt w:val="bullet"/>
      <w:lvlText w:val="•"/>
      <w:lvlJc w:val="left"/>
      <w:pPr>
        <w:ind w:left="6008" w:hanging="361"/>
      </w:pPr>
    </w:lvl>
    <w:lvl w:ilvl="7">
      <w:numFmt w:val="bullet"/>
      <w:lvlText w:val="•"/>
      <w:lvlJc w:val="left"/>
      <w:pPr>
        <w:ind w:left="6846" w:hanging="361"/>
      </w:pPr>
    </w:lvl>
    <w:lvl w:ilvl="8">
      <w:numFmt w:val="bullet"/>
      <w:lvlText w:val="•"/>
      <w:lvlJc w:val="left"/>
      <w:pPr>
        <w:ind w:left="7684" w:hanging="361"/>
      </w:p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8"/>
  </w:num>
  <w:num w:numId="5">
    <w:abstractNumId w:val="1"/>
  </w:num>
  <w:num w:numId="6">
    <w:abstractNumId w:val="24"/>
  </w:num>
  <w:num w:numId="7">
    <w:abstractNumId w:val="28"/>
  </w:num>
  <w:num w:numId="8">
    <w:abstractNumId w:val="23"/>
  </w:num>
  <w:num w:numId="9">
    <w:abstractNumId w:val="11"/>
  </w:num>
  <w:num w:numId="10">
    <w:abstractNumId w:val="15"/>
  </w:num>
  <w:num w:numId="11">
    <w:abstractNumId w:val="17"/>
  </w:num>
  <w:num w:numId="12">
    <w:abstractNumId w:val="3"/>
  </w:num>
  <w:num w:numId="13">
    <w:abstractNumId w:val="26"/>
  </w:num>
  <w:num w:numId="14">
    <w:abstractNumId w:val="12"/>
  </w:num>
  <w:num w:numId="15">
    <w:abstractNumId w:val="10"/>
  </w:num>
  <w:num w:numId="16">
    <w:abstractNumId w:val="2"/>
  </w:num>
  <w:num w:numId="17">
    <w:abstractNumId w:val="5"/>
  </w:num>
  <w:num w:numId="18">
    <w:abstractNumId w:val="21"/>
  </w:num>
  <w:num w:numId="19">
    <w:abstractNumId w:val="9"/>
  </w:num>
  <w:num w:numId="20">
    <w:abstractNumId w:val="0"/>
  </w:num>
  <w:num w:numId="21">
    <w:abstractNumId w:val="18"/>
  </w:num>
  <w:num w:numId="22">
    <w:abstractNumId w:val="7"/>
  </w:num>
  <w:num w:numId="23">
    <w:abstractNumId w:val="19"/>
  </w:num>
  <w:num w:numId="24">
    <w:abstractNumId w:val="13"/>
  </w:num>
  <w:num w:numId="25">
    <w:abstractNumId w:val="4"/>
  </w:num>
  <w:num w:numId="26">
    <w:abstractNumId w:val="20"/>
  </w:num>
  <w:num w:numId="27">
    <w:abstractNumId w:val="22"/>
  </w:num>
  <w:num w:numId="28">
    <w:abstractNumId w:val="2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CF0"/>
    <w:rsid w:val="0001197F"/>
    <w:rsid w:val="00044269"/>
    <w:rsid w:val="00051F2B"/>
    <w:rsid w:val="000567EB"/>
    <w:rsid w:val="000D2F2E"/>
    <w:rsid w:val="001019A5"/>
    <w:rsid w:val="00174B66"/>
    <w:rsid w:val="001D09E6"/>
    <w:rsid w:val="00267211"/>
    <w:rsid w:val="00284DF0"/>
    <w:rsid w:val="0028619C"/>
    <w:rsid w:val="00300641"/>
    <w:rsid w:val="00310BED"/>
    <w:rsid w:val="00316CF0"/>
    <w:rsid w:val="00351E97"/>
    <w:rsid w:val="003E2B2E"/>
    <w:rsid w:val="0040046A"/>
    <w:rsid w:val="0049007F"/>
    <w:rsid w:val="004979CF"/>
    <w:rsid w:val="006A13DF"/>
    <w:rsid w:val="006C4420"/>
    <w:rsid w:val="00702CFD"/>
    <w:rsid w:val="00745403"/>
    <w:rsid w:val="007829ED"/>
    <w:rsid w:val="007A1007"/>
    <w:rsid w:val="00987048"/>
    <w:rsid w:val="009B5C7C"/>
    <w:rsid w:val="009D3AC9"/>
    <w:rsid w:val="00A8203B"/>
    <w:rsid w:val="00B12D11"/>
    <w:rsid w:val="00B730E0"/>
    <w:rsid w:val="00BB1CE6"/>
    <w:rsid w:val="00BC4848"/>
    <w:rsid w:val="00BD5127"/>
    <w:rsid w:val="00C432CC"/>
    <w:rsid w:val="00C50C0F"/>
    <w:rsid w:val="00CA5C2A"/>
    <w:rsid w:val="00CE15FD"/>
    <w:rsid w:val="00D15D81"/>
    <w:rsid w:val="00E31EDE"/>
    <w:rsid w:val="00E67BF1"/>
    <w:rsid w:val="00E8138F"/>
    <w:rsid w:val="00F34E1D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A3B5FC-A9B2-4C09-8BF3-F1C2114EB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6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1F6F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F6F0C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1F6F0C"/>
    <w:pPr>
      <w:ind w:left="881" w:hanging="360"/>
    </w:pPr>
  </w:style>
  <w:style w:type="paragraph" w:customStyle="1" w:styleId="TableParagraph">
    <w:name w:val="Table Paragraph"/>
    <w:basedOn w:val="Normal"/>
    <w:uiPriority w:val="1"/>
    <w:qFormat/>
    <w:rsid w:val="001F6F0C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nespaciado">
    <w:name w:val="No Spacing"/>
    <w:uiPriority w:val="1"/>
    <w:qFormat/>
    <w:rsid w:val="003E2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7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24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05481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58154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41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31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39358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23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779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70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7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717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4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3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50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9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0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2084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6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pce@facpce.org.a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acpce@facpce.org.a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7jO+6Hbl+6qZdoi44U4TeIfdQ==">CgMxLjA4AHIhMVhSS1lHMFJrTGp2VVI5N0tVRTMtZGtKcmlpYjVrcWNZ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3595</Words>
  <Characters>19778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Jorge Luis Miranda</dc:creator>
  <cp:lastModifiedBy>Gabriela Origlia</cp:lastModifiedBy>
  <cp:revision>2</cp:revision>
  <dcterms:created xsi:type="dcterms:W3CDTF">2026-05-14T19:12:00Z</dcterms:created>
  <dcterms:modified xsi:type="dcterms:W3CDTF">2026-05-14T19:12:00Z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2026-02-27T00:00:00Z</vt:filetime>
  </property>
</Properties>
</file>